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560" w:lineRule="exact"/>
        <w:ind w:left="0" w:leftChars="0"/>
        <w:jc w:val="both"/>
        <w:outlineLvl w:val="0"/>
        <w:rPr>
          <w:rFonts w:hint="eastAsia" w:ascii="黑体" w:hAnsi="黑体" w:eastAsia="黑体" w:cs="黑体"/>
          <w:spacing w:val="0"/>
          <w:kern w:val="0"/>
          <w:sz w:val="32"/>
          <w:szCs w:val="32"/>
          <w:lang w:val="en-US" w:eastAsia="zh-CN" w:bidi="ar"/>
        </w:rPr>
      </w:pPr>
      <w:bookmarkStart w:id="5" w:name="_GoBack"/>
      <w:bookmarkEnd w:id="5"/>
      <w:r>
        <w:rPr>
          <w:rFonts w:hint="eastAsia" w:ascii="黑体" w:hAnsi="黑体" w:eastAsia="黑体" w:cs="黑体"/>
          <w:spacing w:val="0"/>
          <w:kern w:val="0"/>
          <w:sz w:val="32"/>
          <w:szCs w:val="32"/>
          <w:lang w:val="en-US" w:eastAsia="zh-CN" w:bidi="ar"/>
        </w:rPr>
        <w:t>附件</w:t>
      </w:r>
    </w:p>
    <w:p>
      <w:pPr>
        <w:widowControl/>
        <w:adjustRightInd w:val="0"/>
        <w:snapToGrid w:val="0"/>
        <w:spacing w:line="560" w:lineRule="exact"/>
        <w:ind w:left="0" w:leftChars="0"/>
        <w:jc w:val="both"/>
        <w:outlineLvl w:val="0"/>
        <w:rPr>
          <w:rFonts w:hint="eastAsia" w:ascii="黑体" w:hAnsi="黑体" w:eastAsia="黑体" w:cs="黑体"/>
          <w:spacing w:val="0"/>
          <w:kern w:val="0"/>
          <w:sz w:val="32"/>
          <w:szCs w:val="32"/>
          <w:lang w:val="en-US" w:eastAsia="zh-CN" w:bidi="ar"/>
        </w:rPr>
      </w:pPr>
    </w:p>
    <w:p>
      <w:pPr>
        <w:widowControl/>
        <w:adjustRightInd w:val="0"/>
        <w:snapToGrid w:val="0"/>
        <w:spacing w:line="560" w:lineRule="exact"/>
        <w:ind w:left="0" w:leftChars="0"/>
        <w:jc w:val="center"/>
        <w:outlineLvl w:val="0"/>
        <w:rPr>
          <w:rFonts w:ascii="Times New Roman" w:hAnsi="Times New Roman" w:eastAsia="方正小标宋简体"/>
          <w:spacing w:val="0"/>
          <w:kern w:val="0"/>
          <w:sz w:val="44"/>
          <w:szCs w:val="44"/>
          <w:lang w:bidi="ar"/>
        </w:rPr>
      </w:pPr>
      <w:r>
        <w:rPr>
          <w:rFonts w:ascii="Times New Roman" w:hAnsi="Times New Roman" w:eastAsia="方正小标宋简体"/>
          <w:spacing w:val="0"/>
          <w:kern w:val="0"/>
          <w:sz w:val="44"/>
          <w:szCs w:val="44"/>
          <w:lang w:bidi="ar"/>
        </w:rPr>
        <w:t>浙江省教育厅等</w:t>
      </w:r>
      <w:r>
        <w:rPr>
          <w:rFonts w:hint="eastAsia" w:ascii="Times New Roman" w:hAnsi="Times New Roman" w:eastAsia="方正小标宋简体"/>
          <w:spacing w:val="0"/>
          <w:kern w:val="0"/>
          <w:sz w:val="44"/>
          <w:szCs w:val="44"/>
          <w:lang w:val="en-US" w:eastAsia="zh-CN" w:bidi="ar"/>
        </w:rPr>
        <w:t>六</w:t>
      </w:r>
      <w:r>
        <w:rPr>
          <w:rFonts w:ascii="Times New Roman" w:hAnsi="Times New Roman" w:eastAsia="方正小标宋简体"/>
          <w:spacing w:val="0"/>
          <w:kern w:val="0"/>
          <w:sz w:val="44"/>
          <w:szCs w:val="44"/>
          <w:lang w:bidi="ar"/>
        </w:rPr>
        <w:t>部门关于进一步</w:t>
      </w:r>
    </w:p>
    <w:p>
      <w:pPr>
        <w:widowControl/>
        <w:adjustRightInd w:val="0"/>
        <w:snapToGrid w:val="0"/>
        <w:spacing w:line="560" w:lineRule="exact"/>
        <w:ind w:left="0" w:leftChars="0"/>
        <w:jc w:val="center"/>
        <w:outlineLvl w:val="0"/>
        <w:rPr>
          <w:rFonts w:ascii="Times New Roman" w:hAnsi="Times New Roman" w:eastAsia="方正小标宋简体"/>
          <w:spacing w:val="0"/>
          <w:kern w:val="0"/>
          <w:sz w:val="44"/>
          <w:szCs w:val="44"/>
          <w:lang w:bidi="ar"/>
        </w:rPr>
      </w:pPr>
      <w:r>
        <w:rPr>
          <w:rFonts w:ascii="Times New Roman" w:hAnsi="Times New Roman" w:eastAsia="方正小标宋简体"/>
          <w:spacing w:val="0"/>
          <w:kern w:val="0"/>
          <w:sz w:val="44"/>
          <w:szCs w:val="44"/>
          <w:lang w:bidi="ar"/>
        </w:rPr>
        <w:t>加强中小学食堂管理工作的意见（试行）</w:t>
      </w:r>
    </w:p>
    <w:p>
      <w:pPr>
        <w:pStyle w:val="2"/>
        <w:spacing w:beforeLines="0" w:afterLines="0"/>
        <w:ind w:left="0" w:leftChars="0" w:firstLine="0" w:firstLineChars="0"/>
        <w:jc w:val="center"/>
        <w:rPr>
          <w:rFonts w:hint="eastAsia" w:ascii="楷体" w:hAnsi="楷体" w:eastAsia="楷体" w:cs="楷体"/>
          <w:spacing w:val="0"/>
          <w:kern w:val="2"/>
          <w:sz w:val="32"/>
          <w:szCs w:val="32"/>
          <w:lang w:bidi="ar"/>
        </w:rPr>
      </w:pPr>
      <w:r>
        <w:rPr>
          <w:rFonts w:hint="eastAsia" w:ascii="楷体" w:hAnsi="楷体" w:eastAsia="楷体" w:cs="楷体"/>
          <w:spacing w:val="0"/>
          <w:kern w:val="0"/>
          <w:sz w:val="32"/>
          <w:szCs w:val="32"/>
          <w:lang w:eastAsia="zh-CN" w:bidi="ar"/>
        </w:rPr>
        <w:t>（征求意见稿）</w:t>
      </w:r>
    </w:p>
    <w:p>
      <w:pPr>
        <w:widowControl/>
        <w:spacing w:line="560" w:lineRule="exact"/>
        <w:rPr>
          <w:rFonts w:hint="default" w:ascii="Times New Roman" w:hAnsi="Times New Roman" w:eastAsia="黑体" w:cs="Times New Roman"/>
          <w:kern w:val="0"/>
          <w:sz w:val="32"/>
          <w:szCs w:val="32"/>
          <w:lang w:bidi="ar"/>
        </w:rPr>
      </w:pPr>
    </w:p>
    <w:p>
      <w:pPr>
        <w:widowControl w:val="0"/>
        <w:adjustRightInd w:val="0"/>
        <w:spacing w:beforeLines="0" w:afterLines="0" w:line="560" w:lineRule="exact"/>
        <w:ind w:left="0" w:firstLine="0" w:firstLineChars="0"/>
        <w:jc w:val="center"/>
        <w:rPr>
          <w:rFonts w:hint="default" w:ascii="Times New Roman" w:hAnsi="Times New Roman" w:eastAsia="黑体" w:cs="Times New Roman"/>
          <w:sz w:val="32"/>
          <w:szCs w:val="32"/>
          <w:lang w:bidi="ar"/>
        </w:rPr>
      </w:pPr>
      <w:r>
        <w:rPr>
          <w:rFonts w:hint="default" w:ascii="Times New Roman" w:hAnsi="Times New Roman" w:eastAsia="黑体" w:cs="Times New Roman"/>
          <w:sz w:val="32"/>
          <w:szCs w:val="32"/>
          <w:lang w:bidi="ar"/>
        </w:rPr>
        <w:t>第一章　总　则</w:t>
      </w:r>
    </w:p>
    <w:p>
      <w:pPr>
        <w:keepNext w:val="0"/>
        <w:keepLines w:val="0"/>
        <w:pageBreakBefore w:val="0"/>
        <w:widowControl w:val="0"/>
        <w:kinsoku/>
        <w:wordWrap/>
        <w:overflowPunct/>
        <w:topLinePunct w:val="0"/>
        <w:autoSpaceDE/>
        <w:autoSpaceDN/>
        <w:bidi w:val="0"/>
        <w:adjustRightInd w:val="0"/>
        <w:snapToGrid/>
        <w:spacing w:beforeLines="0" w:afterLines="0" w:line="560" w:lineRule="exact"/>
        <w:ind w:firstLine="643" w:firstLineChars="200"/>
        <w:textAlignment w:val="auto"/>
        <w:rPr>
          <w:rFonts w:hint="default" w:ascii="Times New Roman" w:hAnsi="Times New Roman" w:eastAsia="仿宋_GB2312" w:cs="Times New Roman"/>
          <w:kern w:val="0"/>
          <w:sz w:val="32"/>
          <w:szCs w:val="32"/>
          <w:highlight w:val="none"/>
          <w:lang w:bidi="ar"/>
        </w:rPr>
      </w:pPr>
      <w:r>
        <w:rPr>
          <w:rFonts w:hint="default" w:ascii="Times New Roman" w:hAnsi="Times New Roman" w:eastAsia="楷体_GB2312" w:cs="Times New Roman"/>
          <w:b/>
          <w:bCs/>
          <w:kern w:val="0"/>
          <w:sz w:val="32"/>
          <w:szCs w:val="32"/>
          <w:highlight w:val="none"/>
          <w:lang w:bidi="ar"/>
        </w:rPr>
        <w:t>第一条</w:t>
      </w:r>
      <w:r>
        <w:rPr>
          <w:rFonts w:hint="default" w:ascii="Times New Roman" w:hAnsi="Times New Roman" w:eastAsia="楷体_GB2312" w:cs="Times New Roman"/>
          <w:b/>
          <w:bCs/>
          <w:kern w:val="0"/>
          <w:sz w:val="32"/>
          <w:szCs w:val="32"/>
          <w:highlight w:val="none"/>
          <w:lang w:val="en-US" w:eastAsia="zh-CN" w:bidi="ar"/>
        </w:rPr>
        <w:t xml:space="preserve">  </w:t>
      </w:r>
      <w:r>
        <w:rPr>
          <w:rFonts w:hint="eastAsia" w:ascii="仿宋_GB2312" w:hAnsi="仿宋_GB2312" w:eastAsia="仿宋_GB2312" w:cs="仿宋_GB2312"/>
          <w:kern w:val="0"/>
          <w:sz w:val="32"/>
          <w:szCs w:val="32"/>
          <w:highlight w:val="none"/>
          <w:lang w:val="en-US" w:eastAsia="zh-CN" w:bidi="ar"/>
        </w:rPr>
        <w:t>食堂</w:t>
      </w:r>
      <w:r>
        <w:rPr>
          <w:rFonts w:hint="eastAsia" w:ascii="仿宋_GB2312" w:hAnsi="仿宋_GB2312" w:eastAsia="仿宋_GB2312" w:cs="仿宋_GB2312"/>
          <w:kern w:val="0"/>
          <w:sz w:val="32"/>
          <w:szCs w:val="32"/>
          <w:highlight w:val="none"/>
          <w:lang w:bidi="ar"/>
        </w:rPr>
        <w:t>工作是学校后勤服务保障的重要组成部分，对于中小学教育事业健康发展具有重要意义。为进一步规范全省中小学食堂管理，维护广大师生</w:t>
      </w:r>
      <w:r>
        <w:rPr>
          <w:rFonts w:hint="eastAsia" w:ascii="仿宋_GB2312" w:hAnsi="仿宋_GB2312" w:eastAsia="仿宋_GB2312" w:cs="仿宋_GB2312"/>
          <w:kern w:val="0"/>
          <w:sz w:val="32"/>
          <w:szCs w:val="32"/>
          <w:highlight w:val="none"/>
          <w:lang w:val="en-US" w:eastAsia="zh-CN" w:bidi="ar"/>
        </w:rPr>
        <w:t>合法</w:t>
      </w:r>
      <w:r>
        <w:rPr>
          <w:rFonts w:hint="eastAsia" w:ascii="仿宋_GB2312" w:hAnsi="仿宋_GB2312" w:eastAsia="仿宋_GB2312" w:cs="仿宋_GB2312"/>
          <w:kern w:val="0"/>
          <w:sz w:val="32"/>
          <w:szCs w:val="32"/>
          <w:highlight w:val="none"/>
          <w:lang w:bidi="ar"/>
        </w:rPr>
        <w:t>权益，推进食堂管理服务高质量发展，根据</w:t>
      </w:r>
      <w:r>
        <w:rPr>
          <w:rFonts w:hint="eastAsia" w:ascii="仿宋_GB2312" w:hAnsi="仿宋_GB2312" w:eastAsia="仿宋_GB2312" w:cs="仿宋_GB2312"/>
          <w:kern w:val="0"/>
          <w:sz w:val="32"/>
          <w:szCs w:val="32"/>
          <w:highlight w:val="none"/>
          <w:lang w:eastAsia="zh-CN" w:bidi="ar"/>
        </w:rPr>
        <w:t>《中华人民共和国食品安全法》</w:t>
      </w:r>
      <w:r>
        <w:rPr>
          <w:rFonts w:hint="eastAsia" w:ascii="仿宋_GB2312" w:hAnsi="仿宋_GB2312" w:eastAsia="仿宋_GB2312" w:cs="仿宋_GB2312"/>
          <w:kern w:val="0"/>
          <w:sz w:val="32"/>
          <w:szCs w:val="32"/>
          <w:highlight w:val="none"/>
          <w:lang w:bidi="ar"/>
        </w:rPr>
        <w:t>《学校食品安全与营养健康管理规定》</w:t>
      </w:r>
      <w:r>
        <w:rPr>
          <w:rFonts w:hint="eastAsia" w:ascii="仿宋_GB2312" w:hAnsi="仿宋_GB2312" w:eastAsia="仿宋_GB2312" w:cs="仿宋_GB2312"/>
          <w:kern w:val="0"/>
          <w:sz w:val="32"/>
          <w:szCs w:val="32"/>
          <w:highlight w:val="none"/>
          <w:lang w:eastAsia="zh-CN" w:bidi="ar"/>
        </w:rPr>
        <w:t>《</w:t>
      </w:r>
      <w:r>
        <w:rPr>
          <w:rFonts w:hint="eastAsia" w:ascii="仿宋_GB2312" w:hAnsi="仿宋_GB2312" w:eastAsia="仿宋_GB2312" w:cs="仿宋_GB2312"/>
          <w:sz w:val="32"/>
          <w:szCs w:val="32"/>
          <w:highlight w:val="none"/>
          <w:lang w:bidi="ar"/>
        </w:rPr>
        <w:t>餐饮服务食品安全操作规范》</w:t>
      </w:r>
      <w:r>
        <w:rPr>
          <w:rFonts w:hint="eastAsia" w:ascii="仿宋_GB2312" w:hAnsi="仿宋_GB2312" w:eastAsia="仿宋_GB2312" w:cs="仿宋_GB2312"/>
          <w:sz w:val="32"/>
          <w:szCs w:val="32"/>
          <w:highlight w:val="none"/>
          <w:lang w:val="en-US" w:eastAsia="zh-CN" w:bidi="ar"/>
        </w:rPr>
        <w:t>《企业落实食品安全主体责任监督管理规定》</w:t>
      </w:r>
      <w:r>
        <w:rPr>
          <w:rFonts w:hint="eastAsia" w:ascii="仿宋_GB2312" w:hAnsi="仿宋_GB2312" w:eastAsia="仿宋_GB2312" w:cs="仿宋_GB2312"/>
          <w:kern w:val="0"/>
          <w:sz w:val="32"/>
          <w:szCs w:val="32"/>
          <w:highlight w:val="none"/>
          <w:lang w:bidi="ar"/>
        </w:rPr>
        <w:t>等法律法规及相关规定，结合我省实际，制定本意见。</w:t>
      </w:r>
    </w:p>
    <w:p>
      <w:pPr>
        <w:keepNext w:val="0"/>
        <w:keepLines w:val="0"/>
        <w:pageBreakBefore w:val="0"/>
        <w:kinsoku/>
        <w:wordWrap/>
        <w:overflowPunct/>
        <w:topLinePunct w:val="0"/>
        <w:autoSpaceDE/>
        <w:autoSpaceDN/>
        <w:bidi w:val="0"/>
        <w:adjustRightInd w:val="0"/>
        <w:snapToGrid/>
        <w:spacing w:beforeLines="0" w:afterLines="0" w:line="560" w:lineRule="exact"/>
        <w:ind w:firstLine="643" w:firstLineChars="200"/>
        <w:textAlignment w:val="auto"/>
        <w:rPr>
          <w:rFonts w:hint="eastAsia" w:ascii="仿宋_GB2312" w:hAnsi="仿宋_GB2312" w:eastAsia="仿宋_GB2312" w:cs="仿宋_GB2312"/>
          <w:kern w:val="0"/>
          <w:sz w:val="32"/>
          <w:szCs w:val="32"/>
          <w:highlight w:val="none"/>
          <w:lang w:val="en-US" w:eastAsia="zh-CN" w:bidi="ar"/>
        </w:rPr>
      </w:pPr>
      <w:r>
        <w:rPr>
          <w:rFonts w:hint="default" w:ascii="Times New Roman" w:hAnsi="Times New Roman" w:eastAsia="楷体_GB2312" w:cs="Times New Roman"/>
          <w:b/>
          <w:bCs/>
          <w:kern w:val="0"/>
          <w:sz w:val="32"/>
          <w:szCs w:val="32"/>
          <w:highlight w:val="none"/>
          <w:lang w:bidi="ar"/>
        </w:rPr>
        <w:t>第</w:t>
      </w:r>
      <w:r>
        <w:rPr>
          <w:rFonts w:hint="default" w:ascii="Times New Roman" w:hAnsi="Times New Roman" w:eastAsia="楷体_GB2312" w:cs="Times New Roman"/>
          <w:b/>
          <w:bCs/>
          <w:kern w:val="0"/>
          <w:sz w:val="32"/>
          <w:szCs w:val="32"/>
          <w:highlight w:val="none"/>
          <w:lang w:val="en-US" w:eastAsia="zh-CN" w:bidi="ar"/>
        </w:rPr>
        <w:t>二</w:t>
      </w:r>
      <w:r>
        <w:rPr>
          <w:rFonts w:hint="default" w:ascii="Times New Roman" w:hAnsi="Times New Roman" w:eastAsia="楷体_GB2312" w:cs="Times New Roman"/>
          <w:b/>
          <w:bCs/>
          <w:kern w:val="0"/>
          <w:sz w:val="32"/>
          <w:szCs w:val="32"/>
          <w:highlight w:val="none"/>
          <w:lang w:bidi="ar"/>
        </w:rPr>
        <w:t>条</w:t>
      </w:r>
      <w:r>
        <w:rPr>
          <w:rFonts w:hint="default" w:ascii="Times New Roman" w:hAnsi="Times New Roman" w:eastAsia="仿宋_GB2312" w:cs="Times New Roman"/>
          <w:sz w:val="32"/>
          <w:szCs w:val="32"/>
          <w:highlight w:val="none"/>
          <w:lang w:bidi="ar"/>
        </w:rPr>
        <w:t xml:space="preserve">  </w:t>
      </w:r>
      <w:r>
        <w:rPr>
          <w:rFonts w:hint="eastAsia" w:ascii="仿宋_GB2312" w:hAnsi="仿宋_GB2312" w:eastAsia="仿宋_GB2312" w:cs="仿宋_GB2312"/>
          <w:kern w:val="0"/>
          <w:sz w:val="32"/>
          <w:szCs w:val="32"/>
          <w:highlight w:val="none"/>
          <w:lang w:val="en-US" w:eastAsia="zh-CN" w:bidi="ar"/>
        </w:rPr>
        <w:t>基本原则。坚持公益性和非营利性原则。合理确定伙食费标准和配餐方案。安全营养原则。学校应当按照食品安全法律法规规定和健康中国战略要求，建立健全相关制度，落实校园食品安全责任。公开清廉原则。学校食堂管理工作应当充分发挥校监会、家委会、膳食委员会等多方职能，建立健全食堂监督体系，主动接受社会监督。</w:t>
      </w:r>
    </w:p>
    <w:p>
      <w:pPr>
        <w:widowControl w:val="0"/>
        <w:adjustRightInd w:val="0"/>
        <w:spacing w:beforeLines="0" w:afterLines="0" w:line="560" w:lineRule="exact"/>
        <w:ind w:left="0" w:firstLine="0" w:firstLineChars="0"/>
        <w:jc w:val="center"/>
        <w:rPr>
          <w:rFonts w:hint="default" w:ascii="Times New Roman" w:hAnsi="Times New Roman" w:eastAsia="黑体" w:cs="Times New Roman"/>
          <w:sz w:val="32"/>
          <w:szCs w:val="32"/>
          <w:highlight w:val="none"/>
          <w:lang w:bidi="ar"/>
        </w:rPr>
      </w:pPr>
      <w:r>
        <w:rPr>
          <w:rFonts w:hint="default" w:ascii="Times New Roman" w:hAnsi="Times New Roman" w:eastAsia="黑体" w:cs="Times New Roman"/>
          <w:sz w:val="32"/>
          <w:szCs w:val="32"/>
          <w:highlight w:val="none"/>
          <w:lang w:bidi="ar"/>
        </w:rPr>
        <w:t>第二章　组织管理</w:t>
      </w:r>
    </w:p>
    <w:p>
      <w:pPr>
        <w:keepNext w:val="0"/>
        <w:keepLines w:val="0"/>
        <w:pageBreakBefore w:val="0"/>
        <w:widowControl w:val="0"/>
        <w:kinsoku/>
        <w:wordWrap/>
        <w:overflowPunct/>
        <w:topLinePunct w:val="0"/>
        <w:autoSpaceDE/>
        <w:autoSpaceDN/>
        <w:bidi w:val="0"/>
        <w:adjustRightInd w:val="0"/>
        <w:snapToGrid/>
        <w:spacing w:beforeLines="0" w:afterLines="0" w:line="560" w:lineRule="exact"/>
        <w:ind w:firstLine="643" w:firstLineChars="200"/>
        <w:textAlignment w:val="auto"/>
        <w:rPr>
          <w:rFonts w:hint="default" w:ascii="Times New Roman" w:hAnsi="Times New Roman" w:eastAsia="仿宋_GB2312" w:cs="Times New Roman"/>
          <w:kern w:val="0"/>
          <w:sz w:val="32"/>
          <w:szCs w:val="32"/>
          <w:highlight w:val="none"/>
          <w:lang w:val="en-US" w:eastAsia="zh-CN" w:bidi="ar"/>
        </w:rPr>
      </w:pPr>
      <w:r>
        <w:rPr>
          <w:rFonts w:hint="default" w:ascii="Times New Roman" w:hAnsi="Times New Roman" w:eastAsia="楷体_GB2312" w:cs="Times New Roman"/>
          <w:b/>
          <w:bCs/>
          <w:kern w:val="0"/>
          <w:sz w:val="32"/>
          <w:szCs w:val="32"/>
          <w:highlight w:val="none"/>
          <w:lang w:bidi="ar"/>
        </w:rPr>
        <w:t>第</w:t>
      </w:r>
      <w:r>
        <w:rPr>
          <w:rFonts w:hint="default" w:ascii="Times New Roman" w:hAnsi="Times New Roman" w:eastAsia="楷体_GB2312" w:cs="Times New Roman"/>
          <w:b/>
          <w:bCs/>
          <w:kern w:val="0"/>
          <w:sz w:val="32"/>
          <w:szCs w:val="32"/>
          <w:highlight w:val="none"/>
          <w:lang w:val="en-US" w:eastAsia="zh-CN" w:bidi="ar"/>
        </w:rPr>
        <w:t>三</w:t>
      </w:r>
      <w:r>
        <w:rPr>
          <w:rFonts w:hint="default" w:ascii="Times New Roman" w:hAnsi="Times New Roman" w:eastAsia="楷体_GB2312" w:cs="Times New Roman"/>
          <w:b/>
          <w:bCs/>
          <w:kern w:val="0"/>
          <w:sz w:val="32"/>
          <w:szCs w:val="32"/>
          <w:highlight w:val="none"/>
          <w:lang w:bidi="ar"/>
        </w:rPr>
        <w:t>条</w:t>
      </w:r>
      <w:r>
        <w:rPr>
          <w:rFonts w:hint="default" w:ascii="Times New Roman" w:hAnsi="Times New Roman" w:eastAsia="仿宋_GB2312" w:cs="Times New Roman"/>
          <w:b/>
          <w:bCs/>
          <w:kern w:val="0"/>
          <w:sz w:val="32"/>
          <w:szCs w:val="32"/>
          <w:highlight w:val="none"/>
          <w:lang w:bidi="ar"/>
        </w:rPr>
        <w:t xml:space="preserve"> </w:t>
      </w:r>
      <w:r>
        <w:rPr>
          <w:rFonts w:hint="default" w:ascii="Times New Roman" w:hAnsi="Times New Roman" w:eastAsia="仿宋_GB2312" w:cs="Times New Roman"/>
          <w:kern w:val="0"/>
          <w:sz w:val="32"/>
          <w:szCs w:val="32"/>
          <w:highlight w:val="none"/>
          <w:lang w:bidi="ar"/>
        </w:rPr>
        <w:t xml:space="preserve"> </w:t>
      </w:r>
      <w:r>
        <w:rPr>
          <w:rFonts w:hint="default" w:ascii="Times New Roman" w:hAnsi="Times New Roman" w:eastAsia="仿宋_GB2312" w:cs="Times New Roman"/>
          <w:kern w:val="0"/>
          <w:sz w:val="32"/>
          <w:szCs w:val="32"/>
          <w:highlight w:val="none"/>
          <w:lang w:val="en-US" w:eastAsia="zh-CN" w:bidi="ar"/>
        </w:rPr>
        <w:t>省级教育行政部门负责统筹指导学校食堂监督管理工作，制定学校食堂管理办法并督促各市、县（市、区）教育行政部门（以下简称教育行政部门）履行管理职责。</w:t>
      </w:r>
    </w:p>
    <w:p>
      <w:pPr>
        <w:keepNext w:val="0"/>
        <w:keepLines w:val="0"/>
        <w:pageBreakBefore w:val="0"/>
        <w:widowControl w:val="0"/>
        <w:kinsoku/>
        <w:wordWrap/>
        <w:overflowPunct/>
        <w:topLinePunct w:val="0"/>
        <w:autoSpaceDE/>
        <w:autoSpaceDN/>
        <w:bidi w:val="0"/>
        <w:adjustRightInd w:val="0"/>
        <w:snapToGrid/>
        <w:spacing w:beforeLines="0" w:afterLines="0" w:line="560" w:lineRule="exact"/>
        <w:ind w:firstLine="640" w:firstLineChars="200"/>
        <w:textAlignment w:val="auto"/>
        <w:rPr>
          <w:rFonts w:hint="default" w:ascii="Times New Roman" w:hAnsi="Times New Roman" w:eastAsia="仿宋_GB2312" w:cs="Times New Roman"/>
          <w:kern w:val="0"/>
          <w:sz w:val="32"/>
          <w:szCs w:val="32"/>
          <w:highlight w:val="none"/>
          <w:lang w:val="en-US" w:eastAsia="zh-CN" w:bidi="ar"/>
        </w:rPr>
      </w:pPr>
      <w:r>
        <w:rPr>
          <w:rFonts w:hint="default" w:ascii="Times New Roman" w:hAnsi="Times New Roman" w:eastAsia="仿宋_GB2312" w:cs="Times New Roman"/>
          <w:kern w:val="0"/>
          <w:sz w:val="32"/>
          <w:szCs w:val="32"/>
          <w:highlight w:val="none"/>
          <w:lang w:val="en-US" w:eastAsia="zh-CN" w:bidi="ar"/>
        </w:rPr>
        <w:t>教育行政部门负责学校食堂的行业管理和监督检查，制定学校食堂建设发展规划，</w:t>
      </w:r>
      <w:r>
        <w:rPr>
          <w:rFonts w:hint="eastAsia" w:ascii="Times New Roman" w:hAnsi="Times New Roman" w:eastAsia="仿宋_GB2312" w:cs="Times New Roman"/>
          <w:kern w:val="0"/>
          <w:sz w:val="32"/>
          <w:szCs w:val="32"/>
          <w:highlight w:val="none"/>
          <w:lang w:val="en-US" w:eastAsia="zh-CN" w:bidi="ar"/>
        </w:rPr>
        <w:t>实行大宗食品公开招标、集中定点采购制度，</w:t>
      </w:r>
      <w:r>
        <w:rPr>
          <w:rFonts w:hint="default" w:ascii="Times New Roman" w:hAnsi="Times New Roman" w:eastAsia="仿宋_GB2312" w:cs="Times New Roman"/>
          <w:kern w:val="0"/>
          <w:sz w:val="32"/>
          <w:szCs w:val="32"/>
          <w:highlight w:val="none"/>
          <w:lang w:val="en-US" w:eastAsia="zh-CN" w:bidi="ar"/>
        </w:rPr>
        <w:t>推进学校食堂建设，明确管理部门，承担管理责任，</w:t>
      </w:r>
      <w:r>
        <w:rPr>
          <w:rFonts w:hint="eastAsia" w:ascii="Times New Roman" w:hAnsi="Times New Roman" w:eastAsia="仿宋_GB2312" w:cs="Times New Roman"/>
          <w:kern w:val="0"/>
          <w:sz w:val="32"/>
          <w:szCs w:val="32"/>
          <w:highlight w:val="none"/>
          <w:lang w:val="en-US" w:eastAsia="zh-CN" w:bidi="ar"/>
        </w:rPr>
        <w:t>制定</w:t>
      </w:r>
      <w:r>
        <w:rPr>
          <w:rFonts w:hint="default" w:ascii="Times New Roman" w:hAnsi="Times New Roman" w:eastAsia="仿宋_GB2312" w:cs="Times New Roman"/>
          <w:kern w:val="0"/>
          <w:sz w:val="32"/>
          <w:szCs w:val="32"/>
          <w:highlight w:val="none"/>
          <w:lang w:val="en-US" w:eastAsia="zh-CN" w:bidi="ar"/>
        </w:rPr>
        <w:t>管理办法和考核制度，</w:t>
      </w:r>
      <w:r>
        <w:rPr>
          <w:rFonts w:hint="eastAsia" w:ascii="Times New Roman" w:hAnsi="Times New Roman" w:eastAsia="仿宋_GB2312" w:cs="Times New Roman"/>
          <w:kern w:val="0"/>
          <w:sz w:val="32"/>
          <w:szCs w:val="32"/>
          <w:highlight w:val="none"/>
          <w:lang w:val="en-US" w:eastAsia="zh-CN" w:bidi="ar"/>
        </w:rPr>
        <w:t>核定用工人数，</w:t>
      </w:r>
      <w:r>
        <w:rPr>
          <w:rFonts w:hint="default" w:ascii="Times New Roman" w:hAnsi="Times New Roman" w:eastAsia="仿宋_GB2312" w:cs="Times New Roman"/>
          <w:kern w:val="0"/>
          <w:sz w:val="32"/>
          <w:szCs w:val="32"/>
          <w:highlight w:val="none"/>
          <w:lang w:val="en-US" w:eastAsia="zh-CN" w:bidi="ar"/>
        </w:rPr>
        <w:t>督促和指导学校落实食堂管理责任和管理制度，并积极协助相关部门开展工作。</w:t>
      </w:r>
    </w:p>
    <w:p>
      <w:pPr>
        <w:adjustRightInd w:val="0"/>
        <w:spacing w:beforeLines="0" w:afterLines="0" w:line="560" w:lineRule="exact"/>
        <w:ind w:firstLine="643" w:firstLineChars="200"/>
        <w:rPr>
          <w:rFonts w:hint="default" w:ascii="Times New Roman" w:hAnsi="Times New Roman" w:eastAsia="仿宋_GB2312" w:cs="Times New Roman"/>
          <w:kern w:val="0"/>
          <w:sz w:val="32"/>
          <w:szCs w:val="32"/>
          <w:highlight w:val="none"/>
          <w:lang w:val="en-US" w:eastAsia="zh-CN" w:bidi="ar"/>
        </w:rPr>
      </w:pPr>
      <w:r>
        <w:rPr>
          <w:rFonts w:hint="default" w:ascii="Times New Roman" w:hAnsi="Times New Roman" w:eastAsia="楷体_GB2312" w:cs="Times New Roman"/>
          <w:b/>
          <w:bCs/>
          <w:kern w:val="0"/>
          <w:sz w:val="32"/>
          <w:szCs w:val="32"/>
          <w:highlight w:val="none"/>
          <w:lang w:bidi="ar"/>
        </w:rPr>
        <w:t>第</w:t>
      </w:r>
      <w:r>
        <w:rPr>
          <w:rFonts w:hint="default" w:ascii="Times New Roman" w:hAnsi="Times New Roman" w:eastAsia="楷体_GB2312" w:cs="Times New Roman"/>
          <w:b/>
          <w:bCs/>
          <w:kern w:val="0"/>
          <w:sz w:val="32"/>
          <w:szCs w:val="32"/>
          <w:highlight w:val="none"/>
          <w:lang w:val="en-US" w:eastAsia="zh-CN" w:bidi="ar"/>
        </w:rPr>
        <w:t>四</w:t>
      </w:r>
      <w:r>
        <w:rPr>
          <w:rFonts w:hint="default" w:ascii="Times New Roman" w:hAnsi="Times New Roman" w:eastAsia="楷体_GB2312" w:cs="Times New Roman"/>
          <w:b/>
          <w:bCs/>
          <w:kern w:val="0"/>
          <w:sz w:val="32"/>
          <w:szCs w:val="32"/>
          <w:highlight w:val="none"/>
          <w:lang w:bidi="ar"/>
        </w:rPr>
        <w:t>条</w:t>
      </w:r>
      <w:r>
        <w:rPr>
          <w:rFonts w:hint="default" w:ascii="Times New Roman" w:hAnsi="Times New Roman" w:eastAsia="仿宋_GB2312" w:cs="Times New Roman"/>
          <w:b/>
          <w:bCs/>
          <w:kern w:val="0"/>
          <w:sz w:val="32"/>
          <w:szCs w:val="32"/>
          <w:highlight w:val="none"/>
          <w:lang w:bidi="ar"/>
        </w:rPr>
        <w:t xml:space="preserve">  </w:t>
      </w:r>
      <w:r>
        <w:rPr>
          <w:rFonts w:hint="default" w:ascii="Times New Roman" w:hAnsi="Times New Roman" w:eastAsia="仿宋_GB2312" w:cs="Times New Roman"/>
          <w:b w:val="0"/>
          <w:bCs w:val="0"/>
          <w:kern w:val="0"/>
          <w:sz w:val="32"/>
          <w:szCs w:val="32"/>
          <w:highlight w:val="none"/>
          <w:lang w:val="en-US" w:eastAsia="zh-CN" w:bidi="ar"/>
        </w:rPr>
        <w:t>市场监管部门应当加强学校集中用餐食品安全监督管理，依法查处涉及学校的食品安全违法行为，对涉嫌犯罪的案件要及时移送公安机关</w:t>
      </w:r>
      <w:r>
        <w:rPr>
          <w:rFonts w:hint="eastAsia" w:ascii="Times New Roman" w:hAnsi="Times New Roman" w:eastAsia="仿宋_GB2312" w:cs="Times New Roman"/>
          <w:kern w:val="0"/>
          <w:sz w:val="32"/>
          <w:szCs w:val="32"/>
          <w:highlight w:val="none"/>
          <w:lang w:val="en-US" w:eastAsia="zh-CN" w:bidi="ar"/>
        </w:rPr>
        <w:t>；</w:t>
      </w:r>
      <w:r>
        <w:rPr>
          <w:rFonts w:hint="default" w:ascii="Times New Roman" w:hAnsi="Times New Roman" w:eastAsia="仿宋_GB2312" w:cs="Times New Roman"/>
          <w:kern w:val="0"/>
          <w:sz w:val="32"/>
          <w:szCs w:val="32"/>
          <w:highlight w:val="none"/>
          <w:lang w:val="en-US" w:eastAsia="zh-CN" w:bidi="ar"/>
        </w:rPr>
        <w:t>督促指导学校食堂严格执行《餐饮服务食品安全操作规范》，建立学校食堂食品安全信用档案，及时向同级教育部门通报学校食品安全相关信息，依法会同有关部门开展学校食品安全事故调查处理。</w:t>
      </w:r>
    </w:p>
    <w:p>
      <w:pPr>
        <w:adjustRightInd w:val="0"/>
        <w:spacing w:beforeLines="0" w:afterLines="0" w:line="560" w:lineRule="exact"/>
        <w:ind w:firstLine="643" w:firstLineChars="200"/>
        <w:rPr>
          <w:rFonts w:hint="eastAsia" w:ascii="仿宋_GB2312" w:hAnsi="仿宋_GB2312" w:eastAsia="仿宋_GB2312" w:cs="仿宋_GB2312"/>
          <w:kern w:val="0"/>
          <w:sz w:val="32"/>
          <w:szCs w:val="32"/>
          <w:highlight w:val="none"/>
          <w:lang w:val="en-US" w:eastAsia="zh-CN" w:bidi="ar"/>
        </w:rPr>
      </w:pPr>
      <w:r>
        <w:rPr>
          <w:rFonts w:hint="default" w:ascii="Times New Roman" w:hAnsi="Times New Roman" w:eastAsia="楷体_GB2312" w:cs="Times New Roman"/>
          <w:b/>
          <w:bCs/>
          <w:kern w:val="0"/>
          <w:sz w:val="32"/>
          <w:szCs w:val="32"/>
          <w:highlight w:val="none"/>
          <w:lang w:bidi="ar"/>
        </w:rPr>
        <w:t>第</w:t>
      </w:r>
      <w:r>
        <w:rPr>
          <w:rFonts w:hint="default" w:ascii="Times New Roman" w:hAnsi="Times New Roman" w:eastAsia="楷体_GB2312" w:cs="Times New Roman"/>
          <w:b/>
          <w:bCs/>
          <w:kern w:val="0"/>
          <w:sz w:val="32"/>
          <w:szCs w:val="32"/>
          <w:highlight w:val="none"/>
          <w:lang w:val="en-US" w:eastAsia="zh-CN" w:bidi="ar"/>
        </w:rPr>
        <w:t>五</w:t>
      </w:r>
      <w:r>
        <w:rPr>
          <w:rFonts w:hint="default" w:ascii="Times New Roman" w:hAnsi="Times New Roman" w:eastAsia="楷体_GB2312" w:cs="Times New Roman"/>
          <w:b/>
          <w:bCs/>
          <w:kern w:val="0"/>
          <w:sz w:val="32"/>
          <w:szCs w:val="32"/>
          <w:highlight w:val="none"/>
          <w:lang w:bidi="ar"/>
        </w:rPr>
        <w:t>条</w:t>
      </w:r>
      <w:r>
        <w:rPr>
          <w:rFonts w:hint="default" w:ascii="Times New Roman" w:hAnsi="Times New Roman" w:eastAsia="仿宋_GB2312" w:cs="Times New Roman"/>
          <w:b/>
          <w:bCs/>
          <w:kern w:val="0"/>
          <w:sz w:val="32"/>
          <w:szCs w:val="32"/>
          <w:highlight w:val="none"/>
          <w:lang w:bidi="ar"/>
        </w:rPr>
        <w:t xml:space="preserve"> </w:t>
      </w:r>
      <w:r>
        <w:rPr>
          <w:rFonts w:hint="default" w:ascii="Times New Roman" w:hAnsi="Times New Roman" w:eastAsia="仿宋_GB2312" w:cs="Times New Roman"/>
          <w:kern w:val="0"/>
          <w:sz w:val="32"/>
          <w:szCs w:val="32"/>
          <w:highlight w:val="none"/>
          <w:lang w:bidi="ar"/>
        </w:rPr>
        <w:t xml:space="preserve"> </w:t>
      </w:r>
      <w:r>
        <w:rPr>
          <w:rFonts w:hint="eastAsia" w:ascii="仿宋_GB2312" w:hAnsi="仿宋_GB2312" w:eastAsia="仿宋_GB2312" w:cs="仿宋_GB2312"/>
          <w:kern w:val="0"/>
          <w:sz w:val="32"/>
          <w:szCs w:val="32"/>
          <w:highlight w:val="none"/>
          <w:lang w:val="en-US" w:eastAsia="zh-CN" w:bidi="ar"/>
        </w:rPr>
        <w:t>卫生健康部门应当组织开展校园食品安全风险和营养健康监测，依据《学生餐</w:t>
      </w:r>
      <w:r>
        <w:rPr>
          <w:rFonts w:hint="default" w:ascii="Times New Roman" w:hAnsi="Times New Roman" w:eastAsia="仿宋_GB2312" w:cs="Times New Roman"/>
          <w:kern w:val="0"/>
          <w:sz w:val="32"/>
          <w:szCs w:val="32"/>
          <w:highlight w:val="none"/>
          <w:lang w:val="en-US" w:eastAsia="zh-CN" w:bidi="ar"/>
        </w:rPr>
        <w:t>营养指南（WS/T554-2017</w:t>
      </w:r>
      <w:r>
        <w:rPr>
          <w:rFonts w:hint="eastAsia" w:ascii="仿宋_GB2312" w:hAnsi="仿宋_GB2312" w:eastAsia="仿宋_GB2312" w:cs="仿宋_GB2312"/>
          <w:kern w:val="0"/>
          <w:sz w:val="32"/>
          <w:szCs w:val="32"/>
          <w:highlight w:val="none"/>
          <w:lang w:val="en-US" w:eastAsia="zh-CN" w:bidi="ar"/>
        </w:rPr>
        <w:t>）》《营养与健康学校建设指南》等标准规范，对学校提供营养指导，倡导健康饮食理念，开展适应学校需求的营养健康专业人员培训；指导学校开展食源性疾病预防知识教育培训。</w:t>
      </w:r>
    </w:p>
    <w:p>
      <w:pPr>
        <w:adjustRightInd w:val="0"/>
        <w:spacing w:beforeLines="0" w:afterLines="0" w:line="560" w:lineRule="exact"/>
        <w:ind w:firstLine="643" w:firstLineChars="200"/>
        <w:rPr>
          <w:rFonts w:hint="default" w:ascii="Times New Roman" w:hAnsi="Times New Roman" w:eastAsia="仿宋_GB2312" w:cs="Times New Roman"/>
          <w:kern w:val="0"/>
          <w:sz w:val="32"/>
          <w:szCs w:val="32"/>
          <w:highlight w:val="none"/>
          <w:lang w:val="en-US" w:eastAsia="zh-CN" w:bidi="ar"/>
        </w:rPr>
      </w:pPr>
      <w:r>
        <w:rPr>
          <w:rFonts w:hint="default" w:ascii="Times New Roman" w:hAnsi="Times New Roman" w:eastAsia="楷体_GB2312" w:cs="Times New Roman"/>
          <w:b/>
          <w:bCs/>
          <w:kern w:val="0"/>
          <w:sz w:val="32"/>
          <w:szCs w:val="32"/>
          <w:highlight w:val="none"/>
          <w:lang w:bidi="ar"/>
        </w:rPr>
        <w:t>第</w:t>
      </w:r>
      <w:r>
        <w:rPr>
          <w:rFonts w:hint="default" w:ascii="Times New Roman" w:hAnsi="Times New Roman" w:eastAsia="楷体_GB2312" w:cs="Times New Roman"/>
          <w:b/>
          <w:bCs/>
          <w:kern w:val="0"/>
          <w:sz w:val="32"/>
          <w:szCs w:val="32"/>
          <w:highlight w:val="none"/>
          <w:lang w:val="en-US" w:eastAsia="zh-CN" w:bidi="ar"/>
        </w:rPr>
        <w:t>六</w:t>
      </w:r>
      <w:r>
        <w:rPr>
          <w:rFonts w:hint="default" w:ascii="Times New Roman" w:hAnsi="Times New Roman" w:eastAsia="楷体_GB2312" w:cs="Times New Roman"/>
          <w:b/>
          <w:bCs/>
          <w:kern w:val="0"/>
          <w:sz w:val="32"/>
          <w:szCs w:val="32"/>
          <w:highlight w:val="none"/>
          <w:lang w:bidi="ar"/>
        </w:rPr>
        <w:t>条</w:t>
      </w:r>
      <w:r>
        <w:rPr>
          <w:rFonts w:hint="default" w:ascii="Times New Roman" w:hAnsi="Times New Roman" w:eastAsia="仿宋_GB2312" w:cs="Times New Roman"/>
          <w:b/>
          <w:bCs/>
          <w:kern w:val="0"/>
          <w:sz w:val="32"/>
          <w:szCs w:val="32"/>
          <w:highlight w:val="none"/>
          <w:lang w:bidi="ar"/>
        </w:rPr>
        <w:t xml:space="preserve">  </w:t>
      </w:r>
      <w:r>
        <w:rPr>
          <w:rFonts w:hint="default" w:ascii="Times New Roman" w:hAnsi="Times New Roman" w:eastAsia="仿宋_GB2312" w:cs="Times New Roman"/>
          <w:kern w:val="0"/>
          <w:sz w:val="32"/>
          <w:szCs w:val="32"/>
          <w:highlight w:val="none"/>
          <w:lang w:val="en-US" w:eastAsia="zh-CN" w:bidi="ar"/>
        </w:rPr>
        <w:t>财政部门应当按照财政事权和支出责任划分原则，统筹现有资金渠道，加大政府投入，制定财政补助政策，不断完善和提高学校食堂经费保障水平，有条件的地区由财政承担食堂</w:t>
      </w:r>
      <w:r>
        <w:rPr>
          <w:rFonts w:hint="eastAsia" w:ascii="Times New Roman" w:hAnsi="Times New Roman" w:eastAsia="仿宋_GB2312" w:cs="Times New Roman"/>
          <w:kern w:val="0"/>
          <w:sz w:val="32"/>
          <w:szCs w:val="32"/>
          <w:highlight w:val="none"/>
          <w:lang w:val="en-US" w:eastAsia="zh-CN" w:bidi="ar"/>
        </w:rPr>
        <w:t>人</w:t>
      </w:r>
      <w:r>
        <w:rPr>
          <w:rFonts w:hint="default" w:ascii="Times New Roman" w:hAnsi="Times New Roman" w:eastAsia="仿宋_GB2312" w:cs="Times New Roman"/>
          <w:kern w:val="0"/>
          <w:sz w:val="32"/>
          <w:szCs w:val="32"/>
          <w:highlight w:val="none"/>
          <w:lang w:val="en-US" w:eastAsia="zh-CN" w:bidi="ar"/>
        </w:rPr>
        <w:t>工</w:t>
      </w:r>
      <w:r>
        <w:rPr>
          <w:rFonts w:hint="eastAsia" w:ascii="Times New Roman" w:hAnsi="Times New Roman" w:eastAsia="仿宋_GB2312" w:cs="Times New Roman"/>
          <w:kern w:val="0"/>
          <w:sz w:val="32"/>
          <w:szCs w:val="32"/>
          <w:highlight w:val="none"/>
          <w:lang w:val="en-US" w:eastAsia="zh-CN" w:bidi="ar"/>
        </w:rPr>
        <w:t>成本；</w:t>
      </w:r>
      <w:r>
        <w:rPr>
          <w:rFonts w:hint="default" w:ascii="Times New Roman" w:hAnsi="Times New Roman" w:eastAsia="仿宋_GB2312" w:cs="Times New Roman"/>
          <w:kern w:val="0"/>
          <w:sz w:val="32"/>
          <w:szCs w:val="32"/>
          <w:highlight w:val="none"/>
          <w:lang w:val="en-US" w:eastAsia="zh-CN" w:bidi="ar"/>
        </w:rPr>
        <w:t>指导教育行政部门和学校健全完善食材采购制度。</w:t>
      </w:r>
    </w:p>
    <w:p>
      <w:pPr>
        <w:adjustRightInd w:val="0"/>
        <w:spacing w:beforeLines="0" w:afterLines="0" w:line="560" w:lineRule="exact"/>
        <w:ind w:firstLine="643" w:firstLineChars="200"/>
        <w:rPr>
          <w:rFonts w:hint="default" w:ascii="Times New Roman" w:hAnsi="Times New Roman" w:eastAsia="仿宋_GB2312" w:cs="Times New Roman"/>
          <w:kern w:val="0"/>
          <w:sz w:val="32"/>
          <w:szCs w:val="32"/>
          <w:highlight w:val="none"/>
          <w:lang w:val="en-US" w:eastAsia="zh-CN" w:bidi="ar"/>
        </w:rPr>
      </w:pPr>
      <w:r>
        <w:rPr>
          <w:rFonts w:hint="default" w:ascii="Times New Roman" w:hAnsi="Times New Roman" w:eastAsia="楷体_GB2312" w:cs="Times New Roman"/>
          <w:b/>
          <w:bCs/>
          <w:kern w:val="0"/>
          <w:sz w:val="32"/>
          <w:szCs w:val="32"/>
          <w:highlight w:val="none"/>
          <w:lang w:bidi="ar"/>
        </w:rPr>
        <w:t>第</w:t>
      </w:r>
      <w:r>
        <w:rPr>
          <w:rFonts w:hint="default" w:ascii="Times New Roman" w:hAnsi="Times New Roman" w:eastAsia="楷体_GB2312" w:cs="Times New Roman"/>
          <w:b/>
          <w:bCs/>
          <w:kern w:val="0"/>
          <w:sz w:val="32"/>
          <w:szCs w:val="32"/>
          <w:highlight w:val="none"/>
          <w:lang w:val="en-US" w:eastAsia="zh-CN" w:bidi="ar"/>
        </w:rPr>
        <w:t>七</w:t>
      </w:r>
      <w:r>
        <w:rPr>
          <w:rFonts w:hint="default" w:ascii="Times New Roman" w:hAnsi="Times New Roman" w:eastAsia="楷体_GB2312" w:cs="Times New Roman"/>
          <w:b/>
          <w:bCs/>
          <w:kern w:val="0"/>
          <w:sz w:val="32"/>
          <w:szCs w:val="32"/>
          <w:highlight w:val="none"/>
          <w:lang w:bidi="ar"/>
        </w:rPr>
        <w:t>条</w:t>
      </w:r>
      <w:r>
        <w:rPr>
          <w:rFonts w:hint="default" w:ascii="Times New Roman" w:hAnsi="Times New Roman" w:eastAsia="仿宋_GB2312" w:cs="Times New Roman"/>
          <w:kern w:val="0"/>
          <w:sz w:val="32"/>
          <w:szCs w:val="32"/>
          <w:highlight w:val="none"/>
          <w:lang w:bidi="ar"/>
        </w:rPr>
        <w:t xml:space="preserve">  </w:t>
      </w:r>
      <w:r>
        <w:rPr>
          <w:rFonts w:hint="default" w:ascii="Times New Roman" w:hAnsi="Times New Roman" w:eastAsia="仿宋_GB2312" w:cs="Times New Roman"/>
          <w:kern w:val="0"/>
          <w:sz w:val="32"/>
          <w:szCs w:val="32"/>
          <w:highlight w:val="none"/>
          <w:lang w:val="en-US" w:eastAsia="zh-CN" w:bidi="ar"/>
        </w:rPr>
        <w:t>发展改革部门应当按照职责落实对农副产品价格动态公布机制，实施价格监测和预警。</w:t>
      </w:r>
    </w:p>
    <w:p>
      <w:pPr>
        <w:adjustRightInd w:val="0"/>
        <w:spacing w:beforeLines="0" w:afterLines="0" w:line="560" w:lineRule="exact"/>
        <w:ind w:firstLine="643" w:firstLineChars="200"/>
        <w:rPr>
          <w:rFonts w:hint="default" w:ascii="Times New Roman" w:hAnsi="Times New Roman" w:eastAsia="仿宋_GB2312" w:cs="Times New Roman"/>
          <w:kern w:val="0"/>
          <w:sz w:val="32"/>
          <w:szCs w:val="32"/>
          <w:highlight w:val="none"/>
          <w:lang w:val="en-US" w:eastAsia="zh-CN" w:bidi="ar"/>
        </w:rPr>
      </w:pPr>
      <w:r>
        <w:rPr>
          <w:rFonts w:hint="default" w:ascii="Times New Roman" w:hAnsi="Times New Roman" w:eastAsia="楷体_GB2312" w:cs="Times New Roman"/>
          <w:b/>
          <w:bCs/>
          <w:kern w:val="0"/>
          <w:sz w:val="32"/>
          <w:szCs w:val="32"/>
          <w:highlight w:val="none"/>
          <w:lang w:bidi="ar"/>
        </w:rPr>
        <w:t>第</w:t>
      </w:r>
      <w:r>
        <w:rPr>
          <w:rFonts w:hint="default" w:ascii="Times New Roman" w:hAnsi="Times New Roman" w:eastAsia="楷体_GB2312" w:cs="Times New Roman"/>
          <w:b/>
          <w:bCs/>
          <w:kern w:val="0"/>
          <w:sz w:val="32"/>
          <w:szCs w:val="32"/>
          <w:highlight w:val="none"/>
          <w:lang w:val="en-US" w:eastAsia="zh-CN" w:bidi="ar"/>
        </w:rPr>
        <w:t>八</w:t>
      </w:r>
      <w:r>
        <w:rPr>
          <w:rFonts w:hint="default" w:ascii="Times New Roman" w:hAnsi="Times New Roman" w:eastAsia="楷体_GB2312" w:cs="Times New Roman"/>
          <w:b/>
          <w:bCs/>
          <w:kern w:val="0"/>
          <w:sz w:val="32"/>
          <w:szCs w:val="32"/>
          <w:highlight w:val="none"/>
          <w:lang w:bidi="ar"/>
        </w:rPr>
        <w:t>条</w:t>
      </w:r>
      <w:r>
        <w:rPr>
          <w:rFonts w:hint="default" w:ascii="Times New Roman" w:hAnsi="Times New Roman" w:eastAsia="仿宋_GB2312" w:cs="Times New Roman"/>
          <w:kern w:val="0"/>
          <w:sz w:val="32"/>
          <w:szCs w:val="32"/>
          <w:highlight w:val="none"/>
          <w:lang w:bidi="ar"/>
        </w:rPr>
        <w:t xml:space="preserve">  </w:t>
      </w:r>
      <w:r>
        <w:rPr>
          <w:rFonts w:hint="default" w:ascii="Times New Roman" w:hAnsi="Times New Roman" w:eastAsia="仿宋_GB2312" w:cs="Times New Roman"/>
          <w:kern w:val="0"/>
          <w:sz w:val="32"/>
          <w:szCs w:val="32"/>
          <w:highlight w:val="none"/>
          <w:lang w:val="en-US" w:eastAsia="zh-CN" w:bidi="ar"/>
        </w:rPr>
        <w:t>公安机关应当依法严厉打击学校及周边食品安全违法犯罪行为。根据相关法律法规，配合有关部门对食堂从业人员及食材供货商进行背景核查</w:t>
      </w:r>
      <w:r>
        <w:rPr>
          <w:rFonts w:hint="eastAsia" w:ascii="Times New Roman" w:hAnsi="Times New Roman" w:eastAsia="仿宋_GB2312" w:cs="Times New Roman"/>
          <w:kern w:val="0"/>
          <w:sz w:val="32"/>
          <w:szCs w:val="32"/>
          <w:highlight w:val="none"/>
          <w:lang w:val="en-US" w:eastAsia="zh-CN" w:bidi="ar"/>
        </w:rPr>
        <w:t>。</w:t>
      </w:r>
    </w:p>
    <w:p>
      <w:pPr>
        <w:adjustRightInd/>
        <w:spacing w:beforeLines="0" w:afterLines="0" w:line="240" w:lineRule="auto"/>
        <w:ind w:firstLine="0" w:firstLineChars="0"/>
        <w:rPr>
          <w:rFonts w:hint="default" w:ascii="仿宋_GB2312" w:hAnsi="仿宋_GB2312" w:eastAsia="仿宋_GB2312" w:cs="仿宋_GB2312"/>
          <w:kern w:val="0"/>
          <w:sz w:val="32"/>
          <w:szCs w:val="32"/>
          <w:highlight w:val="none"/>
          <w:lang w:val="en-US" w:eastAsia="zh-CN" w:bidi="ar"/>
        </w:rPr>
      </w:pPr>
      <w:r>
        <w:rPr>
          <w:rFonts w:hint="default" w:ascii="Times New Roman" w:hAnsi="Times New Roman" w:eastAsia="楷体_GB2312" w:cs="Times New Roman"/>
          <w:b/>
          <w:bCs/>
          <w:kern w:val="0"/>
          <w:sz w:val="32"/>
          <w:szCs w:val="32"/>
          <w:highlight w:val="none"/>
          <w:lang w:bidi="ar"/>
        </w:rPr>
        <w:t xml:space="preserve">    第</w:t>
      </w:r>
      <w:r>
        <w:rPr>
          <w:rFonts w:hint="default" w:ascii="Times New Roman" w:hAnsi="Times New Roman" w:eastAsia="楷体_GB2312" w:cs="Times New Roman"/>
          <w:b/>
          <w:bCs/>
          <w:kern w:val="0"/>
          <w:sz w:val="32"/>
          <w:szCs w:val="32"/>
          <w:highlight w:val="none"/>
          <w:lang w:val="en-US" w:eastAsia="zh-CN" w:bidi="ar"/>
        </w:rPr>
        <w:t>九</w:t>
      </w:r>
      <w:r>
        <w:rPr>
          <w:rFonts w:hint="default" w:ascii="Times New Roman" w:hAnsi="Times New Roman" w:eastAsia="楷体_GB2312" w:cs="Times New Roman"/>
          <w:b/>
          <w:bCs/>
          <w:kern w:val="0"/>
          <w:sz w:val="32"/>
          <w:szCs w:val="32"/>
          <w:highlight w:val="none"/>
          <w:lang w:bidi="ar"/>
        </w:rPr>
        <w:t>条</w:t>
      </w:r>
      <w:r>
        <w:rPr>
          <w:rFonts w:hint="default" w:ascii="Times New Roman" w:hAnsi="Times New Roman" w:eastAsia="仿宋_GB2312" w:cs="Times New Roman"/>
          <w:kern w:val="0"/>
          <w:sz w:val="32"/>
          <w:szCs w:val="32"/>
          <w:highlight w:val="none"/>
          <w:lang w:bidi="ar"/>
        </w:rPr>
        <w:t xml:space="preserve">  </w:t>
      </w:r>
      <w:r>
        <w:rPr>
          <w:rFonts w:hint="eastAsia" w:ascii="仿宋_GB2312" w:hAnsi="仿宋_GB2312" w:eastAsia="仿宋_GB2312" w:cs="仿宋_GB2312"/>
          <w:kern w:val="0"/>
          <w:sz w:val="32"/>
          <w:szCs w:val="32"/>
          <w:highlight w:val="none"/>
          <w:lang w:val="en-US" w:eastAsia="zh-CN" w:bidi="ar"/>
        </w:rPr>
        <w:t>学校食堂管理实行校长负责制，校长是第一责任人，对学校食堂管理工作负总责。学校应当建立由校长、食品安全副校长、食品安全总监和食品安全员等管理人员组成的学校食堂管理工作领导小组，明确领导小组工作职责，全面负责食堂管理，研究解决食堂管理中的重大问题。</w:t>
      </w:r>
      <w:r>
        <w:rPr>
          <w:rFonts w:hint="default" w:ascii="Times New Roman" w:hAnsi="Times New Roman" w:eastAsia="仿宋_GB2312" w:cs="Times New Roman"/>
          <w:kern w:val="0"/>
          <w:sz w:val="32"/>
          <w:szCs w:val="32"/>
          <w:highlight w:val="none"/>
          <w:lang w:val="en-US" w:eastAsia="zh-CN" w:bidi="ar"/>
        </w:rPr>
        <w:t>成立由学校领导、后勤部门负责人、专（兼）职营养指导员、教师代表、学生代表、家委会代表等组成的膳食委员会，负责确定学生伙食收费标准、配餐食谱、采购招标和日常监督管理等工作；教师代表、学生代表和家委会代表比例不低于50%。每学期开展不少于1次学生用餐满意率</w:t>
      </w:r>
      <w:r>
        <w:rPr>
          <w:rFonts w:hint="default" w:ascii="Times New Roman" w:hAnsi="Times New Roman" w:eastAsia="仿宋_GB2312" w:cs="Times New Roman"/>
          <w:kern w:val="0"/>
          <w:sz w:val="32"/>
          <w:szCs w:val="32"/>
          <w:highlight w:val="none"/>
          <w:lang w:eastAsia="zh-CN" w:bidi="ar"/>
        </w:rPr>
        <w:t>测评，并</w:t>
      </w:r>
      <w:r>
        <w:rPr>
          <w:rFonts w:hint="eastAsia" w:ascii="Times New Roman" w:hAnsi="Times New Roman" w:eastAsia="仿宋_GB2312" w:cs="Times New Roman"/>
          <w:kern w:val="0"/>
          <w:sz w:val="32"/>
          <w:szCs w:val="32"/>
          <w:highlight w:val="none"/>
          <w:lang w:eastAsia="zh-CN" w:bidi="ar"/>
        </w:rPr>
        <w:t>按规定</w:t>
      </w:r>
      <w:r>
        <w:rPr>
          <w:rFonts w:hint="default" w:ascii="Times New Roman" w:hAnsi="Times New Roman" w:eastAsia="仿宋_GB2312" w:cs="Times New Roman"/>
          <w:kern w:val="0"/>
          <w:sz w:val="32"/>
          <w:szCs w:val="32"/>
          <w:highlight w:val="none"/>
          <w:lang w:eastAsia="zh-CN" w:bidi="ar"/>
        </w:rPr>
        <w:t>公开测评结果</w:t>
      </w:r>
      <w:r>
        <w:rPr>
          <w:rFonts w:hint="default" w:ascii="Times New Roman" w:hAnsi="Times New Roman" w:eastAsia="仿宋_GB2312" w:cs="Times New Roman"/>
          <w:kern w:val="0"/>
          <w:sz w:val="32"/>
          <w:szCs w:val="32"/>
          <w:highlight w:val="none"/>
          <w:lang w:val="en-US" w:eastAsia="zh-CN" w:bidi="ar"/>
        </w:rPr>
        <w:t>。</w:t>
      </w:r>
    </w:p>
    <w:p>
      <w:pPr>
        <w:widowControl w:val="0"/>
        <w:adjustRightInd w:val="0"/>
        <w:spacing w:beforeLines="0" w:afterLines="0" w:line="560" w:lineRule="exact"/>
        <w:ind w:firstLine="0" w:firstLineChars="0"/>
        <w:jc w:val="center"/>
        <w:rPr>
          <w:rFonts w:hint="default" w:ascii="Times New Roman" w:hAnsi="Times New Roman" w:eastAsia="黑体" w:cs="Times New Roman"/>
          <w:kern w:val="2"/>
          <w:sz w:val="32"/>
          <w:szCs w:val="32"/>
          <w:highlight w:val="none"/>
          <w:lang w:bidi="ar"/>
        </w:rPr>
      </w:pPr>
      <w:r>
        <w:rPr>
          <w:rFonts w:hint="default" w:ascii="Times New Roman" w:hAnsi="Times New Roman" w:eastAsia="黑体" w:cs="Times New Roman"/>
          <w:sz w:val="32"/>
          <w:szCs w:val="32"/>
          <w:highlight w:val="none"/>
          <w:lang w:bidi="ar"/>
        </w:rPr>
        <w:t>第三章  经营管理</w:t>
      </w:r>
    </w:p>
    <w:p>
      <w:pPr>
        <w:keepNext w:val="0"/>
        <w:keepLines w:val="0"/>
        <w:pageBreakBefore w:val="0"/>
        <w:widowControl w:val="0"/>
        <w:kinsoku/>
        <w:wordWrap/>
        <w:overflowPunct/>
        <w:topLinePunct w:val="0"/>
        <w:autoSpaceDE/>
        <w:autoSpaceDN/>
        <w:bidi w:val="0"/>
        <w:adjustRightInd w:val="0"/>
        <w:snapToGrid/>
        <w:spacing w:beforeLines="0" w:afterLines="0" w:line="560" w:lineRule="exact"/>
        <w:ind w:firstLine="643" w:firstLineChars="200"/>
        <w:textAlignment w:val="auto"/>
        <w:rPr>
          <w:rFonts w:hint="eastAsia" w:ascii="仿宋_GB2312" w:hAnsi="仿宋_GB2312" w:eastAsia="仿宋_GB2312" w:cs="仿宋_GB2312"/>
          <w:kern w:val="0"/>
          <w:sz w:val="32"/>
          <w:szCs w:val="32"/>
          <w:highlight w:val="yellow"/>
          <w:lang w:val="en-US" w:eastAsia="zh-CN" w:bidi="ar"/>
        </w:rPr>
      </w:pPr>
      <w:r>
        <w:rPr>
          <w:rFonts w:hint="default" w:ascii="Times New Roman" w:hAnsi="Times New Roman" w:eastAsia="楷体_GB2312" w:cs="Times New Roman"/>
          <w:b/>
          <w:bCs/>
          <w:kern w:val="0"/>
          <w:sz w:val="32"/>
          <w:szCs w:val="32"/>
          <w:highlight w:val="none"/>
          <w:lang w:bidi="ar"/>
        </w:rPr>
        <w:t>第十条</w:t>
      </w:r>
      <w:r>
        <w:rPr>
          <w:rFonts w:hint="default" w:ascii="Times New Roman" w:hAnsi="Times New Roman" w:eastAsia="仿宋_GB2312" w:cs="Times New Roman"/>
          <w:b/>
          <w:bCs/>
          <w:kern w:val="0"/>
          <w:sz w:val="32"/>
          <w:szCs w:val="32"/>
          <w:highlight w:val="none"/>
          <w:lang w:bidi="ar"/>
        </w:rPr>
        <w:t xml:space="preserve">  </w:t>
      </w:r>
      <w:r>
        <w:rPr>
          <w:rFonts w:hint="eastAsia" w:ascii="仿宋_GB2312" w:hAnsi="仿宋_GB2312" w:eastAsia="仿宋_GB2312" w:cs="仿宋_GB2312"/>
          <w:color w:val="auto"/>
          <w:kern w:val="0"/>
          <w:sz w:val="32"/>
          <w:szCs w:val="32"/>
          <w:highlight w:val="none"/>
          <w:shd w:val="clear" w:color="auto" w:fill="auto"/>
          <w:lang w:val="en-US" w:eastAsia="zh-CN" w:bidi="ar"/>
        </w:rPr>
        <w:t>学校具备食堂供餐条件的，</w:t>
      </w:r>
      <w:r>
        <w:rPr>
          <w:rFonts w:hint="eastAsia" w:ascii="仿宋_GB2312" w:hAnsi="仿宋_GB2312" w:eastAsia="仿宋_GB2312" w:cs="仿宋_GB2312"/>
          <w:color w:val="auto"/>
          <w:kern w:val="0"/>
          <w:sz w:val="32"/>
          <w:szCs w:val="32"/>
          <w:highlight w:val="none"/>
          <w:shd w:val="clear" w:color="auto" w:fill="auto"/>
          <w:lang w:eastAsia="zh-CN" w:bidi="ar"/>
        </w:rPr>
        <w:t>应当</w:t>
      </w:r>
      <w:r>
        <w:rPr>
          <w:rFonts w:hint="eastAsia" w:ascii="仿宋_GB2312" w:hAnsi="仿宋_GB2312" w:eastAsia="仿宋_GB2312" w:cs="仿宋_GB2312"/>
          <w:color w:val="auto"/>
          <w:kern w:val="0"/>
          <w:sz w:val="32"/>
          <w:szCs w:val="32"/>
          <w:highlight w:val="none"/>
          <w:shd w:val="clear" w:color="auto" w:fill="auto"/>
          <w:lang w:val="en-US" w:eastAsia="zh-CN" w:bidi="ar"/>
        </w:rPr>
        <w:t>采用自主经营方式供餐（用工方式含自主招聘、劳务派遣、管理团队委托服务），不再承包或者委托经营学校食堂。已经承包或者委托经营的，合同到期后收回自主经营。学校食堂采用管理团队委托服务的，依法签订委托合同（协议），明确双方的食品安全等法律责任义务。</w:t>
      </w:r>
    </w:p>
    <w:p>
      <w:pPr>
        <w:keepNext w:val="0"/>
        <w:keepLines w:val="0"/>
        <w:pageBreakBefore w:val="0"/>
        <w:widowControl w:val="0"/>
        <w:kinsoku/>
        <w:wordWrap/>
        <w:overflowPunct/>
        <w:topLinePunct w:val="0"/>
        <w:autoSpaceDE/>
        <w:autoSpaceDN/>
        <w:bidi w:val="0"/>
        <w:adjustRightInd w:val="0"/>
        <w:snapToGrid/>
        <w:spacing w:beforeLines="0" w:afterLines="0" w:line="560" w:lineRule="exact"/>
        <w:ind w:firstLine="640" w:firstLineChars="200"/>
        <w:textAlignment w:val="auto"/>
        <w:rPr>
          <w:rFonts w:hint="default" w:ascii="Times New Roman" w:hAnsi="Times New Roman" w:eastAsia="仿宋_GB2312" w:cs="Times New Roman"/>
          <w:kern w:val="0"/>
          <w:sz w:val="32"/>
          <w:szCs w:val="32"/>
          <w:highlight w:val="none"/>
          <w:lang w:val="en-US" w:eastAsia="zh-CN" w:bidi="ar"/>
        </w:rPr>
      </w:pPr>
      <w:r>
        <w:rPr>
          <w:rFonts w:hint="eastAsia" w:ascii="仿宋_GB2312" w:hAnsi="仿宋_GB2312" w:eastAsia="仿宋_GB2312" w:cs="仿宋_GB2312"/>
          <w:kern w:val="0"/>
          <w:sz w:val="32"/>
          <w:szCs w:val="32"/>
          <w:highlight w:val="none"/>
          <w:lang w:eastAsia="zh-CN" w:bidi="ar"/>
        </w:rPr>
        <w:t>学校</w:t>
      </w:r>
      <w:r>
        <w:rPr>
          <w:rFonts w:hint="eastAsia" w:ascii="仿宋_GB2312" w:hAnsi="仿宋_GB2312" w:eastAsia="仿宋_GB2312" w:cs="仿宋_GB2312"/>
          <w:kern w:val="0"/>
          <w:sz w:val="32"/>
          <w:szCs w:val="32"/>
          <w:highlight w:val="none"/>
          <w:lang w:val="en-US" w:eastAsia="zh-CN" w:bidi="ar"/>
        </w:rPr>
        <w:t>不具备</w:t>
      </w:r>
      <w:r>
        <w:rPr>
          <w:rFonts w:hint="eastAsia" w:ascii="仿宋_GB2312" w:hAnsi="仿宋_GB2312" w:eastAsia="仿宋_GB2312" w:cs="仿宋_GB2312"/>
          <w:kern w:val="0"/>
          <w:sz w:val="32"/>
          <w:szCs w:val="32"/>
          <w:highlight w:val="none"/>
          <w:lang w:eastAsia="zh-CN" w:bidi="ar"/>
        </w:rPr>
        <w:t>食堂</w:t>
      </w:r>
      <w:r>
        <w:rPr>
          <w:rFonts w:hint="eastAsia" w:ascii="仿宋_GB2312" w:hAnsi="仿宋_GB2312" w:eastAsia="仿宋_GB2312" w:cs="仿宋_GB2312"/>
          <w:kern w:val="0"/>
          <w:sz w:val="32"/>
          <w:szCs w:val="32"/>
          <w:highlight w:val="none"/>
          <w:lang w:val="en-US" w:eastAsia="zh-CN" w:bidi="ar"/>
        </w:rPr>
        <w:t>供餐条件的，应当在属地教育行政部门监督指导下，通过公开招投标等方式确定供餐单位。学校确定配送餐饮服务单位时，应</w:t>
      </w:r>
      <w:r>
        <w:rPr>
          <w:rFonts w:hint="default" w:ascii="Times New Roman" w:hAnsi="Times New Roman" w:eastAsia="仿宋_GB2312" w:cs="Times New Roman"/>
          <w:kern w:val="0"/>
          <w:sz w:val="32"/>
          <w:szCs w:val="32"/>
          <w:highlight w:val="none"/>
          <w:lang w:val="en-US" w:eastAsia="zh-CN" w:bidi="ar"/>
        </w:rPr>
        <w:t>当以适当方式听取家委会或者学生代表大会、教职工代表大会意见建议，鼓励选择通过HACCP或ISO22000</w:t>
      </w:r>
      <w:r>
        <w:rPr>
          <w:rFonts w:hint="eastAsia" w:ascii="Times New Roman" w:hAnsi="Times New Roman" w:eastAsia="仿宋_GB2312" w:cs="Times New Roman"/>
          <w:kern w:val="0"/>
          <w:sz w:val="32"/>
          <w:szCs w:val="32"/>
          <w:highlight w:val="none"/>
          <w:lang w:val="en-US" w:eastAsia="zh-CN" w:bidi="ar"/>
        </w:rPr>
        <w:t>食品安全管理</w:t>
      </w:r>
      <w:r>
        <w:rPr>
          <w:rFonts w:hint="default" w:ascii="Times New Roman" w:hAnsi="Times New Roman" w:eastAsia="仿宋_GB2312" w:cs="Times New Roman"/>
          <w:kern w:val="0"/>
          <w:sz w:val="32"/>
          <w:szCs w:val="32"/>
          <w:highlight w:val="none"/>
          <w:lang w:val="en-US" w:eastAsia="zh-CN" w:bidi="ar"/>
        </w:rPr>
        <w:t>体系认证的供餐单位。</w:t>
      </w:r>
    </w:p>
    <w:p>
      <w:pPr>
        <w:adjustRightInd w:val="0"/>
        <w:spacing w:beforeLines="0" w:afterLines="0" w:line="560" w:lineRule="exact"/>
        <w:ind w:firstLine="640" w:firstLineChars="200"/>
        <w:rPr>
          <w:rFonts w:hint="eastAsia" w:ascii="仿宋_GB2312" w:hAnsi="仿宋_GB2312" w:eastAsia="仿宋_GB2312" w:cs="仿宋_GB2312"/>
          <w:kern w:val="0"/>
          <w:sz w:val="32"/>
          <w:szCs w:val="32"/>
          <w:highlight w:val="none"/>
          <w:lang w:val="en-US"/>
        </w:rPr>
      </w:pPr>
      <w:r>
        <w:rPr>
          <w:rFonts w:hint="eastAsia" w:ascii="仿宋_GB2312" w:hAnsi="仿宋_GB2312" w:eastAsia="仿宋_GB2312" w:cs="仿宋_GB2312"/>
          <w:kern w:val="0"/>
          <w:sz w:val="32"/>
          <w:szCs w:val="32"/>
          <w:highlight w:val="none"/>
        </w:rPr>
        <w:t>偏远地区小规模学校（教学点）不具备食堂供餐和配餐条件的，经当地教育行政部门同意，在确保食品卫生和安全的前提下，通过比选办法，确定个人或家庭托餐服务</w:t>
      </w:r>
      <w:r>
        <w:rPr>
          <w:rFonts w:hint="eastAsia" w:ascii="仿宋_GB2312" w:hAnsi="仿宋_GB2312" w:eastAsia="仿宋_GB2312" w:cs="仿宋_GB2312"/>
          <w:kern w:val="0"/>
          <w:sz w:val="32"/>
          <w:szCs w:val="32"/>
          <w:highlight w:val="none"/>
          <w:lang w:val="en-US"/>
        </w:rPr>
        <w:t>。</w:t>
      </w:r>
    </w:p>
    <w:p>
      <w:pPr>
        <w:adjustRightInd w:val="0"/>
        <w:spacing w:beforeLines="0" w:afterLines="0" w:line="560" w:lineRule="exact"/>
        <w:ind w:firstLine="640" w:firstLineChars="200"/>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lang w:val="en-US"/>
        </w:rPr>
        <w:t>凡实行餐饮配送</w:t>
      </w:r>
      <w:r>
        <w:rPr>
          <w:rFonts w:hint="eastAsia" w:ascii="仿宋_GB2312" w:hAnsi="仿宋_GB2312" w:eastAsia="仿宋_GB2312" w:cs="仿宋_GB2312"/>
          <w:kern w:val="0"/>
          <w:sz w:val="32"/>
          <w:szCs w:val="32"/>
          <w:highlight w:val="none"/>
          <w:lang w:val="en-US" w:eastAsia="zh-CN"/>
        </w:rPr>
        <w:t>或</w:t>
      </w:r>
      <w:r>
        <w:rPr>
          <w:rFonts w:hint="eastAsia" w:ascii="仿宋_GB2312" w:hAnsi="仿宋_GB2312" w:eastAsia="仿宋_GB2312" w:cs="仿宋_GB2312"/>
          <w:kern w:val="0"/>
          <w:sz w:val="32"/>
          <w:szCs w:val="32"/>
          <w:highlight w:val="none"/>
          <w:lang w:val="en-US"/>
        </w:rPr>
        <w:t>托</w:t>
      </w:r>
      <w:r>
        <w:rPr>
          <w:rFonts w:hint="eastAsia" w:ascii="仿宋_GB2312" w:hAnsi="仿宋_GB2312" w:eastAsia="仿宋_GB2312" w:cs="仿宋_GB2312"/>
          <w:kern w:val="0"/>
          <w:sz w:val="32"/>
          <w:szCs w:val="32"/>
          <w:highlight w:val="none"/>
          <w:lang w:val="en-US" w:eastAsia="zh-CN"/>
        </w:rPr>
        <w:t>餐</w:t>
      </w:r>
      <w:r>
        <w:rPr>
          <w:rFonts w:hint="eastAsia" w:ascii="仿宋_GB2312" w:hAnsi="仿宋_GB2312" w:eastAsia="仿宋_GB2312" w:cs="仿宋_GB2312"/>
          <w:kern w:val="0"/>
          <w:sz w:val="32"/>
          <w:szCs w:val="32"/>
          <w:highlight w:val="none"/>
          <w:lang w:val="en-US"/>
        </w:rPr>
        <w:t>服务等外包服务的学校，必须</w:t>
      </w:r>
      <w:r>
        <w:rPr>
          <w:rFonts w:hint="eastAsia" w:ascii="仿宋_GB2312" w:hAnsi="仿宋_GB2312" w:eastAsia="仿宋_GB2312" w:cs="仿宋_GB2312"/>
          <w:kern w:val="0"/>
          <w:sz w:val="32"/>
          <w:szCs w:val="32"/>
          <w:highlight w:val="none"/>
        </w:rPr>
        <w:t>签订规范合同，明确双</w:t>
      </w:r>
      <w:r>
        <w:rPr>
          <w:rFonts w:hint="eastAsia" w:ascii="仿宋_GB2312" w:hAnsi="仿宋_GB2312" w:eastAsia="仿宋_GB2312" w:cs="仿宋_GB2312"/>
          <w:kern w:val="0"/>
          <w:sz w:val="32"/>
          <w:szCs w:val="32"/>
          <w:highlight w:val="none"/>
          <w:lang w:val="en-US" w:eastAsia="zh-CN"/>
        </w:rPr>
        <w:t>方权利和义务</w:t>
      </w:r>
      <w:r>
        <w:rPr>
          <w:rFonts w:hint="eastAsia" w:ascii="仿宋_GB2312" w:hAnsi="仿宋_GB2312" w:eastAsia="仿宋_GB2312" w:cs="仿宋_GB2312"/>
          <w:kern w:val="0"/>
          <w:sz w:val="32"/>
          <w:szCs w:val="32"/>
          <w:highlight w:val="none"/>
        </w:rPr>
        <w:t>，合理确定服务期限，对</w:t>
      </w:r>
      <w:r>
        <w:rPr>
          <w:rFonts w:hint="eastAsia" w:ascii="仿宋_GB2312" w:hAnsi="仿宋_GB2312" w:eastAsia="仿宋_GB2312" w:cs="仿宋_GB2312"/>
          <w:kern w:val="0"/>
          <w:sz w:val="32"/>
          <w:szCs w:val="32"/>
          <w:highlight w:val="none"/>
          <w:lang w:val="en-US" w:eastAsia="zh-CN"/>
        </w:rPr>
        <w:t>食品安全</w:t>
      </w:r>
      <w:r>
        <w:rPr>
          <w:rFonts w:hint="eastAsia" w:ascii="仿宋_GB2312" w:hAnsi="仿宋_GB2312" w:eastAsia="仿宋_GB2312" w:cs="仿宋_GB2312"/>
          <w:kern w:val="0"/>
          <w:sz w:val="32"/>
          <w:szCs w:val="32"/>
          <w:highlight w:val="none"/>
        </w:rPr>
        <w:t>、质量、价格、利</w:t>
      </w:r>
      <w:r>
        <w:rPr>
          <w:rFonts w:hint="eastAsia" w:ascii="仿宋_GB2312" w:hAnsi="仿宋_GB2312" w:eastAsia="仿宋_GB2312" w:cs="仿宋_GB2312"/>
          <w:kern w:val="0"/>
          <w:sz w:val="32"/>
          <w:szCs w:val="32"/>
          <w:highlight w:val="none"/>
          <w:lang w:val="en-US" w:eastAsia="zh-CN"/>
        </w:rPr>
        <w:t>润</w:t>
      </w:r>
      <w:r>
        <w:rPr>
          <w:rFonts w:hint="eastAsia" w:ascii="仿宋_GB2312" w:hAnsi="仿宋_GB2312" w:eastAsia="仿宋_GB2312" w:cs="仿宋_GB2312"/>
          <w:kern w:val="0"/>
          <w:sz w:val="32"/>
          <w:szCs w:val="32"/>
          <w:highlight w:val="none"/>
        </w:rPr>
        <w:t>空间等载明实质性条款。</w:t>
      </w:r>
    </w:p>
    <w:p>
      <w:pPr>
        <w:widowControl w:val="0"/>
        <w:adjustRightInd w:val="0"/>
        <w:spacing w:beforeLines="0" w:afterLines="0" w:line="560" w:lineRule="exact"/>
        <w:ind w:firstLine="643" w:firstLineChars="200"/>
        <w:jc w:val="left"/>
        <w:rPr>
          <w:rFonts w:hint="default" w:ascii="Times New Roman" w:hAnsi="Times New Roman" w:eastAsia="仿宋_GB2312" w:cs="Times New Roman"/>
          <w:kern w:val="0"/>
          <w:sz w:val="32"/>
          <w:szCs w:val="32"/>
          <w:highlight w:val="none"/>
          <w:lang w:bidi="ar"/>
        </w:rPr>
      </w:pPr>
      <w:r>
        <w:rPr>
          <w:rFonts w:hint="default" w:ascii="Times New Roman" w:hAnsi="Times New Roman" w:eastAsia="楷体_GB2312" w:cs="Times New Roman"/>
          <w:b/>
          <w:bCs/>
          <w:kern w:val="0"/>
          <w:sz w:val="32"/>
          <w:szCs w:val="32"/>
          <w:highlight w:val="none"/>
          <w:lang w:bidi="ar"/>
        </w:rPr>
        <w:t>第十</w:t>
      </w:r>
      <w:r>
        <w:rPr>
          <w:rFonts w:hint="default" w:ascii="Times New Roman" w:hAnsi="Times New Roman" w:eastAsia="楷体_GB2312" w:cs="Times New Roman"/>
          <w:b/>
          <w:bCs/>
          <w:kern w:val="0"/>
          <w:sz w:val="32"/>
          <w:szCs w:val="32"/>
          <w:highlight w:val="none"/>
          <w:lang w:val="en-US" w:eastAsia="zh-CN" w:bidi="ar"/>
        </w:rPr>
        <w:t>一</w:t>
      </w:r>
      <w:r>
        <w:rPr>
          <w:rFonts w:hint="default" w:ascii="Times New Roman" w:hAnsi="Times New Roman" w:eastAsia="楷体_GB2312" w:cs="Times New Roman"/>
          <w:b/>
          <w:bCs/>
          <w:kern w:val="0"/>
          <w:sz w:val="32"/>
          <w:szCs w:val="32"/>
          <w:highlight w:val="none"/>
          <w:lang w:bidi="ar"/>
        </w:rPr>
        <w:t>条</w:t>
      </w:r>
      <w:r>
        <w:rPr>
          <w:rFonts w:hint="default" w:ascii="Times New Roman" w:hAnsi="Times New Roman" w:eastAsia="仿宋_GB2312" w:cs="Times New Roman"/>
          <w:b/>
          <w:kern w:val="0"/>
          <w:sz w:val="32"/>
          <w:szCs w:val="32"/>
          <w:highlight w:val="none"/>
          <w:lang w:bidi="ar"/>
        </w:rPr>
        <w:t xml:space="preserve"> </w:t>
      </w:r>
      <w:r>
        <w:rPr>
          <w:rFonts w:hint="default" w:ascii="Times New Roman" w:hAnsi="Times New Roman" w:eastAsia="仿宋_GB2312" w:cs="Times New Roman"/>
          <w:b/>
          <w:bCs/>
          <w:kern w:val="0"/>
          <w:sz w:val="32"/>
          <w:szCs w:val="32"/>
          <w:highlight w:val="none"/>
          <w:lang w:bidi="ar"/>
        </w:rPr>
        <w:t xml:space="preserve"> </w:t>
      </w:r>
      <w:r>
        <w:rPr>
          <w:rFonts w:hint="default" w:ascii="Times New Roman" w:hAnsi="Times New Roman" w:eastAsia="仿宋_GB2312" w:cs="Times New Roman"/>
          <w:kern w:val="0"/>
          <w:sz w:val="32"/>
          <w:szCs w:val="32"/>
          <w:highlight w:val="none"/>
          <w:lang w:bidi="ar"/>
        </w:rPr>
        <w:t>学校食堂</w:t>
      </w:r>
      <w:r>
        <w:rPr>
          <w:rFonts w:hint="default" w:ascii="Times New Roman" w:hAnsi="Times New Roman" w:eastAsia="仿宋_GB2312" w:cs="Times New Roman"/>
          <w:sz w:val="32"/>
          <w:szCs w:val="32"/>
          <w:highlight w:val="none"/>
          <w:lang w:bidi="ar"/>
        </w:rPr>
        <w:t>供餐方式应当</w:t>
      </w:r>
      <w:r>
        <w:rPr>
          <w:rFonts w:hint="default" w:ascii="Times New Roman" w:hAnsi="Times New Roman" w:eastAsia="仿宋_GB2312" w:cs="Times New Roman"/>
          <w:kern w:val="0"/>
          <w:sz w:val="32"/>
          <w:szCs w:val="32"/>
          <w:highlight w:val="none"/>
          <w:lang w:bidi="ar"/>
        </w:rPr>
        <w:t>采用包餐制、点餐制等方式供应饭菜。采用点餐制的学校，可提供若干饭菜品种，由学生自主选购。鼓励有条件的学校食堂供应学生早餐。</w:t>
      </w:r>
      <w:r>
        <w:rPr>
          <w:rFonts w:hint="eastAsia" w:ascii="Times New Roman" w:hAnsi="Times New Roman" w:eastAsia="仿宋_GB2312" w:cs="Times New Roman"/>
          <w:kern w:val="0"/>
          <w:sz w:val="32"/>
          <w:szCs w:val="32"/>
          <w:highlight w:val="none"/>
          <w:lang w:val="en-US" w:eastAsia="zh-CN" w:bidi="ar"/>
        </w:rPr>
        <w:t xml:space="preserve">                                                                                                                                                                  </w:t>
      </w:r>
    </w:p>
    <w:p>
      <w:pPr>
        <w:widowControl w:val="0"/>
        <w:adjustRightInd w:val="0"/>
        <w:spacing w:beforeLines="0" w:afterLines="0" w:line="560" w:lineRule="exact"/>
        <w:ind w:firstLine="640" w:firstLineChars="200"/>
        <w:rPr>
          <w:rFonts w:hint="default" w:ascii="Times New Roman" w:hAnsi="Times New Roman" w:eastAsia="仿宋_GB2312" w:cs="Times New Roman"/>
          <w:kern w:val="0"/>
          <w:sz w:val="32"/>
          <w:szCs w:val="32"/>
          <w:highlight w:val="none"/>
          <w:lang w:bidi="ar"/>
        </w:rPr>
      </w:pPr>
      <w:r>
        <w:rPr>
          <w:rFonts w:hint="default" w:ascii="Times New Roman" w:hAnsi="Times New Roman" w:eastAsia="仿宋_GB2312" w:cs="Times New Roman"/>
          <w:kern w:val="0"/>
          <w:sz w:val="32"/>
          <w:szCs w:val="32"/>
          <w:highlight w:val="none"/>
          <w:lang w:bidi="ar"/>
        </w:rPr>
        <w:t>提供课后托管点心的学校，提倡所供应的食品由学校食堂自制；没有自制条件的学校，应</w:t>
      </w:r>
      <w:r>
        <w:rPr>
          <w:rFonts w:hint="default" w:ascii="Times New Roman" w:hAnsi="Times New Roman" w:eastAsia="仿宋_GB2312" w:cs="Times New Roman"/>
          <w:kern w:val="0"/>
          <w:sz w:val="32"/>
          <w:szCs w:val="32"/>
          <w:highlight w:val="none"/>
          <w:lang w:val="en-US" w:eastAsia="zh-CN" w:bidi="ar"/>
        </w:rPr>
        <w:t>当</w:t>
      </w:r>
      <w:r>
        <w:rPr>
          <w:rFonts w:hint="default" w:ascii="Times New Roman" w:hAnsi="Times New Roman" w:eastAsia="仿宋_GB2312" w:cs="Times New Roman"/>
          <w:kern w:val="0"/>
          <w:sz w:val="32"/>
          <w:szCs w:val="32"/>
          <w:highlight w:val="none"/>
          <w:lang w:bidi="ar"/>
        </w:rPr>
        <w:t>通过公开招标方式确定供应商，依法签订规范合同。</w:t>
      </w:r>
    </w:p>
    <w:p>
      <w:pPr>
        <w:widowControl w:val="0"/>
        <w:spacing w:before="0" w:beforeLines="0" w:after="0" w:afterLines="0" w:line="560" w:lineRule="exact"/>
        <w:ind w:firstLine="643" w:firstLineChars="200"/>
        <w:rPr>
          <w:rFonts w:hint="default" w:ascii="Times New Roman" w:hAnsi="Times New Roman" w:eastAsia="仿宋_GB2312" w:cs="Times New Roman"/>
          <w:sz w:val="32"/>
          <w:szCs w:val="32"/>
          <w:highlight w:val="none"/>
          <w:lang w:eastAsia="zh-CN"/>
        </w:rPr>
      </w:pPr>
      <w:r>
        <w:rPr>
          <w:rFonts w:hint="default" w:ascii="Times New Roman" w:hAnsi="Times New Roman" w:eastAsia="楷体_GB2312" w:cs="Times New Roman"/>
          <w:b/>
          <w:bCs/>
          <w:kern w:val="0"/>
          <w:sz w:val="32"/>
          <w:szCs w:val="32"/>
          <w:highlight w:val="none"/>
          <w:lang w:bidi="ar"/>
        </w:rPr>
        <w:t>第十</w:t>
      </w:r>
      <w:r>
        <w:rPr>
          <w:rFonts w:hint="default" w:ascii="Times New Roman" w:hAnsi="Times New Roman" w:eastAsia="楷体_GB2312" w:cs="Times New Roman"/>
          <w:b/>
          <w:bCs/>
          <w:kern w:val="0"/>
          <w:sz w:val="32"/>
          <w:szCs w:val="32"/>
          <w:highlight w:val="none"/>
          <w:lang w:val="en-US" w:eastAsia="zh-CN" w:bidi="ar"/>
        </w:rPr>
        <w:t>二</w:t>
      </w:r>
      <w:r>
        <w:rPr>
          <w:rFonts w:hint="default" w:ascii="Times New Roman" w:hAnsi="Times New Roman" w:eastAsia="楷体_GB2312" w:cs="Times New Roman"/>
          <w:b/>
          <w:bCs/>
          <w:kern w:val="0"/>
          <w:sz w:val="32"/>
          <w:szCs w:val="32"/>
          <w:highlight w:val="none"/>
          <w:lang w:bidi="ar"/>
        </w:rPr>
        <w:t>条</w:t>
      </w:r>
      <w:r>
        <w:rPr>
          <w:rFonts w:hint="default" w:ascii="Times New Roman" w:hAnsi="Times New Roman" w:eastAsia="仿宋_GB2312" w:cs="Times New Roman"/>
          <w:kern w:val="0"/>
          <w:sz w:val="32"/>
          <w:szCs w:val="32"/>
          <w:highlight w:val="none"/>
          <w:lang w:bidi="ar"/>
        </w:rPr>
        <w:t xml:space="preserve">  </w:t>
      </w:r>
      <w:r>
        <w:rPr>
          <w:rFonts w:hint="default" w:ascii="Times New Roman" w:hAnsi="Times New Roman" w:eastAsia="仿宋_GB2312" w:cs="Times New Roman"/>
          <w:sz w:val="32"/>
          <w:szCs w:val="32"/>
          <w:highlight w:val="none"/>
          <w:lang w:bidi="ar"/>
        </w:rPr>
        <w:t>学校食堂应当配备有资质的专（兼）职营养指导人员和食品安全员。根据年龄和生长发育特点，建立学生带量食谱制定与公示制度</w:t>
      </w:r>
      <w:r>
        <w:rPr>
          <w:rFonts w:hint="eastAsia" w:ascii="Times New Roman" w:hAnsi="Times New Roman" w:eastAsia="仿宋_GB2312" w:cs="Times New Roman"/>
          <w:sz w:val="32"/>
          <w:szCs w:val="32"/>
          <w:highlight w:val="none"/>
          <w:lang w:eastAsia="zh-CN" w:bidi="ar"/>
        </w:rPr>
        <w:t>。</w:t>
      </w:r>
      <w:bookmarkStart w:id="0" w:name="_Toc136941735"/>
      <w:bookmarkStart w:id="1" w:name="_Toc107239857"/>
      <w:bookmarkStart w:id="2" w:name="_Toc136941733"/>
      <w:r>
        <w:rPr>
          <w:rFonts w:hint="default" w:ascii="Times New Roman" w:hAnsi="Times New Roman" w:eastAsia="仿宋_GB2312" w:cs="Times New Roman"/>
          <w:sz w:val="32"/>
          <w:szCs w:val="32"/>
          <w:highlight w:val="none"/>
          <w:lang w:bidi="ar"/>
        </w:rPr>
        <w:t>鼓励有条件的学校每周公布学生餐营养素供给量</w:t>
      </w:r>
      <w:r>
        <w:rPr>
          <w:rFonts w:hint="eastAsia" w:ascii="Times New Roman" w:hAnsi="Times New Roman" w:eastAsia="仿宋_GB2312" w:cs="Times New Roman"/>
          <w:sz w:val="32"/>
          <w:szCs w:val="32"/>
          <w:highlight w:val="none"/>
          <w:lang w:eastAsia="zh-CN" w:bidi="ar"/>
        </w:rPr>
        <w:t>，</w:t>
      </w:r>
      <w:r>
        <w:rPr>
          <w:rFonts w:hint="default" w:ascii="Times New Roman" w:hAnsi="Times New Roman" w:eastAsia="仿宋_GB2312" w:cs="Times New Roman"/>
          <w:sz w:val="32"/>
          <w:szCs w:val="32"/>
          <w:highlight w:val="none"/>
          <w:lang w:bidi="ar"/>
        </w:rPr>
        <w:t>通过信息化手段开展学生膳食营养监测</w:t>
      </w:r>
      <w:bookmarkEnd w:id="0"/>
      <w:bookmarkEnd w:id="1"/>
      <w:r>
        <w:rPr>
          <w:rFonts w:hint="default" w:ascii="Times New Roman" w:hAnsi="Times New Roman" w:eastAsia="仿宋_GB2312" w:cs="Times New Roman"/>
          <w:sz w:val="32"/>
          <w:szCs w:val="32"/>
          <w:highlight w:val="none"/>
          <w:lang w:eastAsia="zh-CN" w:bidi="ar"/>
        </w:rPr>
        <w:t>。</w:t>
      </w:r>
    </w:p>
    <w:bookmarkEnd w:id="2"/>
    <w:p>
      <w:pPr>
        <w:pStyle w:val="6"/>
        <w:shd w:val="clear" w:color="auto" w:fill="FFFFFF"/>
        <w:adjustRightInd w:val="0"/>
        <w:spacing w:before="0" w:beforeLines="0" w:beforeAutospacing="0" w:after="0" w:afterLines="0" w:afterAutospacing="0" w:line="560" w:lineRule="exact"/>
        <w:ind w:firstLine="643" w:firstLineChars="200"/>
        <w:jc w:val="both"/>
        <w:rPr>
          <w:rFonts w:hint="default" w:ascii="Times New Roman" w:hAnsi="Times New Roman" w:eastAsia="仿宋_GB2312" w:cs="Times New Roman"/>
          <w:sz w:val="32"/>
          <w:szCs w:val="32"/>
          <w:highlight w:val="none"/>
          <w:lang w:bidi="ar"/>
        </w:rPr>
      </w:pPr>
      <w:bookmarkStart w:id="3" w:name="_Toc136941738"/>
      <w:r>
        <w:rPr>
          <w:rFonts w:hint="default" w:ascii="Times New Roman" w:hAnsi="Times New Roman" w:eastAsia="楷体_GB2312" w:cs="Times New Roman"/>
          <w:b/>
          <w:bCs/>
          <w:kern w:val="0"/>
          <w:sz w:val="32"/>
          <w:szCs w:val="32"/>
          <w:highlight w:val="none"/>
          <w:lang w:val="en-US" w:eastAsia="zh-CN" w:bidi="ar"/>
        </w:rPr>
        <w:t>第十三条</w:t>
      </w:r>
      <w:r>
        <w:rPr>
          <w:rFonts w:hint="default" w:ascii="Times New Roman" w:hAnsi="Times New Roman" w:eastAsia="仿宋_GB2312" w:cs="Times New Roman"/>
          <w:b/>
          <w:bCs/>
          <w:sz w:val="32"/>
          <w:szCs w:val="32"/>
          <w:highlight w:val="none"/>
          <w:lang w:bidi="ar"/>
        </w:rPr>
        <w:t xml:space="preserve">  </w:t>
      </w:r>
      <w:r>
        <w:rPr>
          <w:rFonts w:hint="default" w:ascii="Times New Roman" w:hAnsi="Times New Roman" w:eastAsia="仿宋_GB2312" w:cs="Times New Roman"/>
          <w:kern w:val="2"/>
          <w:sz w:val="32"/>
          <w:szCs w:val="32"/>
          <w:highlight w:val="none"/>
          <w:lang w:val="en-US" w:eastAsia="zh-CN"/>
        </w:rPr>
        <w:t>学校</w:t>
      </w:r>
      <w:r>
        <w:rPr>
          <w:rFonts w:hint="default" w:ascii="Times New Roman" w:hAnsi="Times New Roman" w:eastAsia="仿宋_GB2312" w:cs="Times New Roman"/>
          <w:sz w:val="32"/>
          <w:szCs w:val="32"/>
          <w:highlight w:val="none"/>
          <w:lang w:bidi="ar"/>
        </w:rPr>
        <w:t>应</w:t>
      </w:r>
      <w:r>
        <w:rPr>
          <w:rFonts w:hint="default" w:ascii="Times New Roman" w:hAnsi="Times New Roman" w:eastAsia="仿宋_GB2312" w:cs="Times New Roman"/>
          <w:sz w:val="32"/>
          <w:szCs w:val="32"/>
          <w:highlight w:val="none"/>
          <w:lang w:val="en-US" w:eastAsia="zh-CN" w:bidi="ar"/>
        </w:rPr>
        <w:t>当</w:t>
      </w:r>
      <w:r>
        <w:rPr>
          <w:rFonts w:hint="default" w:ascii="Times New Roman" w:hAnsi="Times New Roman" w:eastAsia="仿宋_GB2312" w:cs="Times New Roman"/>
          <w:sz w:val="32"/>
          <w:szCs w:val="32"/>
          <w:highlight w:val="none"/>
          <w:lang w:bidi="ar"/>
        </w:rPr>
        <w:t>加强餐饮育人建设，因地制宜引导学生科学营养用餐，</w:t>
      </w:r>
      <w:r>
        <w:rPr>
          <w:rFonts w:hint="default" w:ascii="Times New Roman" w:hAnsi="Times New Roman" w:eastAsia="仿宋_GB2312" w:cs="Times New Roman"/>
          <w:color w:val="000000"/>
          <w:sz w:val="32"/>
          <w:szCs w:val="32"/>
          <w:highlight w:val="none"/>
          <w:lang w:bidi="ar"/>
        </w:rPr>
        <w:t>将食堂作为学校德育、劳动教育的重要阵地，</w:t>
      </w:r>
      <w:r>
        <w:rPr>
          <w:rFonts w:hint="default" w:ascii="Times New Roman" w:hAnsi="Times New Roman" w:eastAsia="仿宋_GB2312" w:cs="Times New Roman"/>
          <w:sz w:val="32"/>
          <w:szCs w:val="32"/>
          <w:highlight w:val="none"/>
        </w:rPr>
        <w:t>培养良好文明饮食习惯，</w:t>
      </w:r>
      <w:r>
        <w:rPr>
          <w:rFonts w:hint="default" w:ascii="Times New Roman" w:hAnsi="Times New Roman" w:eastAsia="仿宋_GB2312" w:cs="Times New Roman"/>
          <w:sz w:val="32"/>
          <w:szCs w:val="32"/>
          <w:highlight w:val="none"/>
          <w:lang w:bidi="ar"/>
        </w:rPr>
        <w:t>努力打造健康向上的饮食文化。</w:t>
      </w:r>
      <w:bookmarkEnd w:id="3"/>
    </w:p>
    <w:p>
      <w:pPr>
        <w:widowControl w:val="0"/>
        <w:adjustRightInd w:val="0"/>
        <w:spacing w:beforeLines="0" w:afterLines="0" w:line="560" w:lineRule="exact"/>
        <w:ind w:left="0" w:firstLine="0" w:firstLineChars="0"/>
        <w:jc w:val="center"/>
        <w:rPr>
          <w:rFonts w:hint="default" w:ascii="Times New Roman" w:hAnsi="Times New Roman" w:eastAsia="黑体" w:cs="Times New Roman"/>
          <w:sz w:val="32"/>
          <w:szCs w:val="32"/>
          <w:highlight w:val="none"/>
          <w:lang w:bidi="ar"/>
        </w:rPr>
      </w:pPr>
      <w:r>
        <w:rPr>
          <w:rFonts w:hint="default" w:ascii="Times New Roman" w:hAnsi="Times New Roman" w:eastAsia="黑体" w:cs="Times New Roman"/>
          <w:sz w:val="32"/>
          <w:szCs w:val="32"/>
          <w:highlight w:val="none"/>
          <w:lang w:bidi="ar"/>
        </w:rPr>
        <w:t>第四章  采购管理</w:t>
      </w:r>
    </w:p>
    <w:p>
      <w:pPr>
        <w:adjustRightInd w:val="0"/>
        <w:spacing w:beforeLines="0" w:afterLines="0" w:line="560" w:lineRule="exact"/>
        <w:ind w:firstLine="643" w:firstLineChars="200"/>
        <w:rPr>
          <w:rFonts w:hint="default" w:ascii="Times New Roman" w:hAnsi="Times New Roman" w:eastAsia="仿宋_GB2312" w:cs="Times New Roman"/>
          <w:kern w:val="0"/>
          <w:sz w:val="32"/>
          <w:szCs w:val="32"/>
          <w:highlight w:val="none"/>
          <w:lang w:bidi="ar"/>
        </w:rPr>
      </w:pPr>
      <w:r>
        <w:rPr>
          <w:rFonts w:hint="default" w:ascii="Times New Roman" w:hAnsi="Times New Roman" w:eastAsia="楷体_GB2312" w:cs="Times New Roman"/>
          <w:b/>
          <w:bCs/>
          <w:kern w:val="0"/>
          <w:sz w:val="32"/>
          <w:szCs w:val="32"/>
          <w:highlight w:val="none"/>
          <w:lang w:bidi="ar"/>
        </w:rPr>
        <w:t>第十</w:t>
      </w:r>
      <w:r>
        <w:rPr>
          <w:rFonts w:hint="default" w:ascii="Times New Roman" w:hAnsi="Times New Roman" w:eastAsia="楷体_GB2312" w:cs="Times New Roman"/>
          <w:b/>
          <w:bCs/>
          <w:kern w:val="0"/>
          <w:sz w:val="32"/>
          <w:szCs w:val="32"/>
          <w:highlight w:val="none"/>
          <w:lang w:val="en-US" w:eastAsia="zh-CN" w:bidi="ar"/>
        </w:rPr>
        <w:t>四</w:t>
      </w:r>
      <w:r>
        <w:rPr>
          <w:rFonts w:hint="default" w:ascii="Times New Roman" w:hAnsi="Times New Roman" w:eastAsia="楷体_GB2312" w:cs="Times New Roman"/>
          <w:b/>
          <w:bCs/>
          <w:kern w:val="0"/>
          <w:sz w:val="32"/>
          <w:szCs w:val="32"/>
          <w:highlight w:val="none"/>
          <w:lang w:bidi="ar"/>
        </w:rPr>
        <w:t>条</w:t>
      </w:r>
      <w:r>
        <w:rPr>
          <w:rFonts w:hint="default" w:ascii="Times New Roman" w:hAnsi="Times New Roman" w:eastAsia="仿宋_GB2312" w:cs="Times New Roman"/>
          <w:b/>
          <w:bCs/>
          <w:kern w:val="0"/>
          <w:sz w:val="32"/>
          <w:szCs w:val="32"/>
          <w:highlight w:val="none"/>
          <w:lang w:bidi="ar"/>
        </w:rPr>
        <w:t xml:space="preserve"> </w:t>
      </w:r>
      <w:r>
        <w:rPr>
          <w:rFonts w:hint="default" w:ascii="Times New Roman" w:hAnsi="Times New Roman" w:eastAsia="仿宋_GB2312" w:cs="Times New Roman"/>
          <w:b/>
          <w:bCs/>
          <w:kern w:val="0"/>
          <w:sz w:val="32"/>
          <w:szCs w:val="32"/>
          <w:highlight w:val="none"/>
          <w:lang w:val="en-US" w:eastAsia="zh-CN" w:bidi="ar"/>
        </w:rPr>
        <w:t xml:space="preserve"> </w:t>
      </w:r>
      <w:r>
        <w:rPr>
          <w:rFonts w:hint="default" w:ascii="Times New Roman" w:hAnsi="Times New Roman" w:eastAsia="仿宋_GB2312" w:cs="Times New Roman"/>
          <w:b w:val="0"/>
          <w:bCs w:val="0"/>
          <w:kern w:val="0"/>
          <w:sz w:val="32"/>
          <w:szCs w:val="32"/>
          <w:highlight w:val="none"/>
          <w:lang w:bidi="ar"/>
        </w:rPr>
        <w:t>学校食堂大宗食材</w:t>
      </w:r>
      <w:r>
        <w:rPr>
          <w:rFonts w:hint="default" w:ascii="Times New Roman" w:hAnsi="Times New Roman" w:eastAsia="仿宋_GB2312" w:cs="Times New Roman"/>
          <w:b w:val="0"/>
          <w:bCs w:val="0"/>
          <w:kern w:val="0"/>
          <w:sz w:val="32"/>
          <w:szCs w:val="32"/>
          <w:highlight w:val="none"/>
          <w:lang w:val="en-US" w:eastAsia="zh-CN" w:bidi="ar"/>
        </w:rPr>
        <w:t>采购</w:t>
      </w:r>
      <w:r>
        <w:rPr>
          <w:rFonts w:hint="default" w:ascii="Times New Roman" w:hAnsi="Times New Roman" w:eastAsia="仿宋_GB2312" w:cs="Times New Roman"/>
          <w:b w:val="0"/>
          <w:bCs w:val="0"/>
          <w:kern w:val="0"/>
          <w:sz w:val="32"/>
          <w:szCs w:val="32"/>
          <w:highlight w:val="none"/>
          <w:lang w:bidi="ar"/>
        </w:rPr>
        <w:t>采用公开招标</w:t>
      </w:r>
      <w:r>
        <w:rPr>
          <w:rFonts w:hint="eastAsia" w:ascii="Times New Roman" w:hAnsi="Times New Roman" w:eastAsia="仿宋_GB2312" w:cs="Times New Roman"/>
          <w:b w:val="0"/>
          <w:bCs w:val="0"/>
          <w:kern w:val="0"/>
          <w:sz w:val="32"/>
          <w:szCs w:val="32"/>
          <w:highlight w:val="none"/>
          <w:lang w:eastAsia="zh-CN" w:bidi="ar"/>
        </w:rPr>
        <w:t>、</w:t>
      </w:r>
      <w:r>
        <w:rPr>
          <w:rFonts w:hint="eastAsia" w:ascii="Times New Roman" w:hAnsi="Times New Roman" w:eastAsia="仿宋_GB2312" w:cs="Times New Roman"/>
          <w:b w:val="0"/>
          <w:bCs w:val="0"/>
          <w:kern w:val="0"/>
          <w:sz w:val="32"/>
          <w:szCs w:val="32"/>
          <w:highlight w:val="none"/>
          <w:lang w:val="en-US" w:eastAsia="zh-CN" w:bidi="ar"/>
        </w:rPr>
        <w:t>集中定点采购、统一配送</w:t>
      </w:r>
      <w:r>
        <w:rPr>
          <w:rFonts w:hint="default" w:ascii="Times New Roman" w:hAnsi="Times New Roman" w:eastAsia="仿宋_GB2312" w:cs="Times New Roman"/>
          <w:b w:val="0"/>
          <w:bCs w:val="0"/>
          <w:kern w:val="0"/>
          <w:sz w:val="32"/>
          <w:szCs w:val="32"/>
          <w:highlight w:val="none"/>
          <w:lang w:bidi="ar"/>
        </w:rPr>
        <w:t>等公开竞争方式遴选具有食品经营许可证、</w:t>
      </w:r>
      <w:r>
        <w:rPr>
          <w:rFonts w:hint="default" w:ascii="Times New Roman" w:hAnsi="Times New Roman" w:eastAsia="仿宋_GB2312" w:cs="Times New Roman"/>
          <w:b w:val="0"/>
          <w:bCs w:val="0"/>
          <w:kern w:val="0"/>
          <w:sz w:val="32"/>
          <w:szCs w:val="32"/>
          <w:highlight w:val="none"/>
          <w:lang w:val="en-US" w:eastAsia="zh-CN" w:bidi="ar"/>
        </w:rPr>
        <w:t>信用记</w:t>
      </w:r>
      <w:r>
        <w:rPr>
          <w:rFonts w:hint="eastAsia" w:ascii="Times New Roman" w:hAnsi="Times New Roman" w:eastAsia="仿宋_GB2312" w:cs="Times New Roman"/>
          <w:b w:val="0"/>
          <w:bCs w:val="0"/>
          <w:kern w:val="0"/>
          <w:sz w:val="32"/>
          <w:szCs w:val="32"/>
          <w:highlight w:val="none"/>
          <w:lang w:val="en-US" w:eastAsia="zh-CN" w:bidi="ar"/>
        </w:rPr>
        <w:t>录</w:t>
      </w:r>
      <w:r>
        <w:rPr>
          <w:rFonts w:hint="default" w:ascii="Times New Roman" w:hAnsi="Times New Roman" w:eastAsia="仿宋_GB2312" w:cs="Times New Roman"/>
          <w:b w:val="0"/>
          <w:bCs w:val="0"/>
          <w:kern w:val="0"/>
          <w:sz w:val="32"/>
          <w:szCs w:val="32"/>
          <w:highlight w:val="none"/>
          <w:lang w:val="en-US" w:eastAsia="zh-CN" w:bidi="ar"/>
        </w:rPr>
        <w:t>好</w:t>
      </w:r>
      <w:r>
        <w:rPr>
          <w:rFonts w:hint="default" w:ascii="Times New Roman" w:hAnsi="Times New Roman" w:eastAsia="仿宋_GB2312" w:cs="Times New Roman"/>
          <w:b w:val="0"/>
          <w:bCs w:val="0"/>
          <w:kern w:val="0"/>
          <w:sz w:val="32"/>
          <w:szCs w:val="32"/>
          <w:highlight w:val="none"/>
          <w:lang w:bidi="ar"/>
        </w:rPr>
        <w:t>、财务会计制度健全、具备承担食品安全管理能力的优质供应商。学校</w:t>
      </w:r>
      <w:r>
        <w:rPr>
          <w:rFonts w:hint="eastAsia" w:ascii="Times New Roman" w:hAnsi="Times New Roman" w:eastAsia="仿宋_GB2312" w:cs="Times New Roman"/>
          <w:b w:val="0"/>
          <w:bCs w:val="0"/>
          <w:kern w:val="0"/>
          <w:sz w:val="32"/>
          <w:szCs w:val="32"/>
          <w:highlight w:val="none"/>
          <w:lang w:val="en-US" w:eastAsia="zh-CN" w:bidi="ar"/>
        </w:rPr>
        <w:t>食堂</w:t>
      </w:r>
      <w:r>
        <w:rPr>
          <w:rFonts w:hint="default" w:ascii="Times New Roman" w:hAnsi="Times New Roman" w:eastAsia="仿宋_GB2312" w:cs="Times New Roman"/>
          <w:b w:val="0"/>
          <w:bCs w:val="0"/>
          <w:kern w:val="0"/>
          <w:sz w:val="32"/>
          <w:szCs w:val="32"/>
          <w:highlight w:val="none"/>
          <w:lang w:bidi="ar"/>
        </w:rPr>
        <w:t>小额零星采购，应当按</w:t>
      </w:r>
      <w:r>
        <w:rPr>
          <w:rFonts w:hint="eastAsia" w:ascii="Times New Roman" w:hAnsi="Times New Roman" w:eastAsia="仿宋_GB2312" w:cs="Times New Roman"/>
          <w:b w:val="0"/>
          <w:bCs w:val="0"/>
          <w:kern w:val="0"/>
          <w:sz w:val="32"/>
          <w:szCs w:val="32"/>
          <w:highlight w:val="none"/>
          <w:lang w:val="en-US" w:eastAsia="zh-CN" w:bidi="ar"/>
        </w:rPr>
        <w:t>照</w:t>
      </w:r>
      <w:r>
        <w:rPr>
          <w:rFonts w:hint="default" w:ascii="Times New Roman" w:hAnsi="Times New Roman" w:eastAsia="仿宋_GB2312" w:cs="Times New Roman"/>
          <w:b w:val="0"/>
          <w:bCs w:val="0"/>
          <w:kern w:val="0"/>
          <w:sz w:val="32"/>
          <w:szCs w:val="32"/>
          <w:highlight w:val="none"/>
          <w:lang w:bidi="ar"/>
        </w:rPr>
        <w:t>学校内部控制制度规定，择优确定供应商。探索完善采购价格、食</w:t>
      </w:r>
      <w:r>
        <w:rPr>
          <w:rFonts w:hint="eastAsia" w:ascii="Times New Roman" w:hAnsi="Times New Roman" w:eastAsia="仿宋_GB2312" w:cs="Times New Roman"/>
          <w:b w:val="0"/>
          <w:bCs w:val="0"/>
          <w:kern w:val="0"/>
          <w:sz w:val="32"/>
          <w:szCs w:val="32"/>
          <w:highlight w:val="none"/>
          <w:lang w:val="en-US" w:eastAsia="zh-CN" w:bidi="ar"/>
        </w:rPr>
        <w:t>材</w:t>
      </w:r>
      <w:r>
        <w:rPr>
          <w:rFonts w:hint="default" w:ascii="Times New Roman" w:hAnsi="Times New Roman" w:eastAsia="仿宋_GB2312" w:cs="Times New Roman"/>
          <w:b w:val="0"/>
          <w:bCs w:val="0"/>
          <w:kern w:val="0"/>
          <w:sz w:val="32"/>
          <w:szCs w:val="32"/>
          <w:highlight w:val="none"/>
          <w:lang w:bidi="ar"/>
        </w:rPr>
        <w:t>质量及</w:t>
      </w:r>
      <w:r>
        <w:rPr>
          <w:rFonts w:hint="eastAsia" w:ascii="Times New Roman" w:hAnsi="Times New Roman" w:eastAsia="仿宋_GB2312" w:cs="Times New Roman"/>
          <w:b w:val="0"/>
          <w:bCs w:val="0"/>
          <w:kern w:val="0"/>
          <w:sz w:val="32"/>
          <w:szCs w:val="32"/>
          <w:highlight w:val="none"/>
          <w:lang w:val="en-US" w:eastAsia="zh-CN" w:bidi="ar"/>
        </w:rPr>
        <w:t>与</w:t>
      </w:r>
      <w:r>
        <w:rPr>
          <w:rFonts w:hint="default" w:ascii="Times New Roman" w:hAnsi="Times New Roman" w:eastAsia="仿宋_GB2312" w:cs="Times New Roman"/>
          <w:b w:val="0"/>
          <w:bCs w:val="0"/>
          <w:kern w:val="0"/>
          <w:sz w:val="32"/>
          <w:szCs w:val="32"/>
          <w:highlight w:val="none"/>
          <w:lang w:bidi="ar"/>
        </w:rPr>
        <w:t>信用</w:t>
      </w:r>
      <w:r>
        <w:rPr>
          <w:rFonts w:hint="eastAsia" w:ascii="Times New Roman" w:hAnsi="Times New Roman" w:eastAsia="仿宋_GB2312" w:cs="Times New Roman"/>
          <w:b w:val="0"/>
          <w:bCs w:val="0"/>
          <w:kern w:val="0"/>
          <w:sz w:val="32"/>
          <w:szCs w:val="32"/>
          <w:highlight w:val="none"/>
          <w:lang w:val="en-US" w:eastAsia="zh-CN" w:bidi="ar"/>
        </w:rPr>
        <w:t>记录</w:t>
      </w:r>
      <w:r>
        <w:rPr>
          <w:rFonts w:hint="default" w:ascii="Times New Roman" w:hAnsi="Times New Roman" w:eastAsia="仿宋_GB2312" w:cs="Times New Roman"/>
          <w:b w:val="0"/>
          <w:bCs w:val="0"/>
          <w:kern w:val="0"/>
          <w:sz w:val="32"/>
          <w:szCs w:val="32"/>
          <w:highlight w:val="none"/>
          <w:lang w:bidi="ar"/>
        </w:rPr>
        <w:t>挂钩的食材竞价机制。加强对供应商的动态考核，建立健全</w:t>
      </w:r>
      <w:r>
        <w:rPr>
          <w:rFonts w:hint="eastAsia" w:ascii="Times New Roman" w:hAnsi="Times New Roman" w:eastAsia="仿宋_GB2312" w:cs="Times New Roman"/>
          <w:b w:val="0"/>
          <w:bCs w:val="0"/>
          <w:kern w:val="0"/>
          <w:sz w:val="32"/>
          <w:szCs w:val="32"/>
          <w:highlight w:val="none"/>
          <w:lang w:val="en-US" w:eastAsia="zh-CN" w:bidi="ar"/>
        </w:rPr>
        <w:t>供应商</w:t>
      </w:r>
      <w:r>
        <w:rPr>
          <w:rFonts w:hint="default" w:ascii="Times New Roman" w:hAnsi="Times New Roman" w:eastAsia="仿宋_GB2312" w:cs="Times New Roman"/>
          <w:b w:val="0"/>
          <w:bCs w:val="0"/>
          <w:kern w:val="0"/>
          <w:sz w:val="32"/>
          <w:szCs w:val="32"/>
          <w:highlight w:val="none"/>
          <w:lang w:bidi="ar"/>
        </w:rPr>
        <w:t>退出和替补机制。</w:t>
      </w:r>
    </w:p>
    <w:p>
      <w:pPr>
        <w:widowControl w:val="0"/>
        <w:adjustRightInd w:val="0"/>
        <w:spacing w:beforeLines="0" w:afterLines="0" w:line="560" w:lineRule="exact"/>
        <w:ind w:firstLine="643" w:firstLineChars="200"/>
        <w:rPr>
          <w:rFonts w:hint="eastAsia" w:ascii="仿宋_GB2312" w:hAnsi="仿宋_GB2312" w:eastAsia="仿宋_GB2312" w:cs="仿宋_GB2312"/>
          <w:kern w:val="0"/>
          <w:sz w:val="32"/>
          <w:szCs w:val="32"/>
          <w:highlight w:val="none"/>
          <w:lang w:bidi="ar"/>
        </w:rPr>
      </w:pPr>
      <w:r>
        <w:rPr>
          <w:rFonts w:hint="default" w:ascii="Times New Roman" w:hAnsi="Times New Roman" w:eastAsia="楷体_GB2312" w:cs="Times New Roman"/>
          <w:b/>
          <w:bCs/>
          <w:kern w:val="0"/>
          <w:sz w:val="32"/>
          <w:szCs w:val="32"/>
          <w:highlight w:val="none"/>
          <w:lang w:bidi="ar"/>
        </w:rPr>
        <w:t>第十</w:t>
      </w:r>
      <w:r>
        <w:rPr>
          <w:rFonts w:hint="default" w:ascii="Times New Roman" w:hAnsi="Times New Roman" w:eastAsia="楷体_GB2312" w:cs="Times New Roman"/>
          <w:b/>
          <w:bCs/>
          <w:kern w:val="0"/>
          <w:sz w:val="32"/>
          <w:szCs w:val="32"/>
          <w:highlight w:val="none"/>
          <w:lang w:val="en-US" w:eastAsia="zh-CN" w:bidi="ar"/>
        </w:rPr>
        <w:t>五</w:t>
      </w:r>
      <w:r>
        <w:rPr>
          <w:rFonts w:hint="default" w:ascii="Times New Roman" w:hAnsi="Times New Roman" w:eastAsia="楷体_GB2312" w:cs="Times New Roman"/>
          <w:b/>
          <w:bCs/>
          <w:kern w:val="0"/>
          <w:sz w:val="32"/>
          <w:szCs w:val="32"/>
          <w:highlight w:val="none"/>
          <w:lang w:bidi="ar"/>
        </w:rPr>
        <w:t>条</w:t>
      </w:r>
      <w:r>
        <w:rPr>
          <w:rFonts w:hint="eastAsia" w:ascii="仿宋_GB2312" w:hAnsi="仿宋_GB2312" w:eastAsia="仿宋_GB2312" w:cs="仿宋_GB2312"/>
          <w:bCs/>
          <w:kern w:val="0"/>
          <w:sz w:val="32"/>
          <w:szCs w:val="32"/>
          <w:highlight w:val="none"/>
          <w:lang w:bidi="ar"/>
        </w:rPr>
        <w:t xml:space="preserve">  </w:t>
      </w:r>
      <w:r>
        <w:rPr>
          <w:rFonts w:hint="eastAsia" w:ascii="仿宋_GB2312" w:hAnsi="仿宋_GB2312" w:eastAsia="仿宋_GB2312" w:cs="仿宋_GB2312"/>
          <w:kern w:val="0"/>
          <w:sz w:val="32"/>
          <w:szCs w:val="32"/>
          <w:highlight w:val="none"/>
          <w:lang w:bidi="ar"/>
        </w:rPr>
        <w:t>学校应</w:t>
      </w:r>
      <w:r>
        <w:rPr>
          <w:rFonts w:hint="eastAsia" w:ascii="仿宋_GB2312" w:hAnsi="仿宋_GB2312" w:eastAsia="仿宋_GB2312" w:cs="仿宋_GB2312"/>
          <w:kern w:val="0"/>
          <w:sz w:val="32"/>
          <w:szCs w:val="32"/>
          <w:highlight w:val="none"/>
          <w:lang w:val="en-US" w:eastAsia="zh-CN" w:bidi="ar"/>
        </w:rPr>
        <w:t>当建立食材验收制度，成立由学校领导、后勤部门负责人、</w:t>
      </w:r>
      <w:r>
        <w:rPr>
          <w:rFonts w:hint="default" w:ascii="仿宋_GB2312" w:hAnsi="仿宋_GB2312" w:eastAsia="仿宋_GB2312" w:cs="仿宋_GB2312"/>
          <w:kern w:val="0"/>
          <w:sz w:val="32"/>
          <w:szCs w:val="32"/>
          <w:highlight w:val="none"/>
          <w:lang w:eastAsia="zh-CN" w:bidi="ar"/>
        </w:rPr>
        <w:t>专（兼）</w:t>
      </w:r>
      <w:r>
        <w:rPr>
          <w:rFonts w:hint="eastAsia" w:ascii="仿宋_GB2312" w:hAnsi="仿宋_GB2312" w:eastAsia="仿宋_GB2312" w:cs="仿宋_GB2312"/>
          <w:color w:val="000000"/>
          <w:kern w:val="0"/>
          <w:sz w:val="32"/>
          <w:szCs w:val="32"/>
          <w:highlight w:val="none"/>
          <w:lang w:val="en-US" w:eastAsia="zh-CN" w:bidi="ar"/>
        </w:rPr>
        <w:t>食品</w:t>
      </w:r>
      <w:r>
        <w:rPr>
          <w:rFonts w:hint="default" w:ascii="仿宋_GB2312" w:hAnsi="仿宋_GB2312" w:eastAsia="仿宋_GB2312" w:cs="仿宋_GB2312"/>
          <w:color w:val="000000"/>
          <w:kern w:val="0"/>
          <w:sz w:val="32"/>
          <w:szCs w:val="32"/>
          <w:highlight w:val="none"/>
          <w:lang w:eastAsia="zh-CN" w:bidi="ar"/>
        </w:rPr>
        <w:t>安全管理人员</w:t>
      </w:r>
      <w:r>
        <w:rPr>
          <w:rFonts w:hint="eastAsia" w:ascii="仿宋_GB2312" w:hAnsi="仿宋_GB2312" w:eastAsia="仿宋_GB2312" w:cs="仿宋_GB2312"/>
          <w:kern w:val="0"/>
          <w:sz w:val="32"/>
          <w:szCs w:val="32"/>
          <w:highlight w:val="none"/>
          <w:lang w:val="en-US" w:eastAsia="zh-CN" w:bidi="ar"/>
        </w:rPr>
        <w:t>、教师代表等组成的食堂食材验收小组。每</w:t>
      </w:r>
      <w:r>
        <w:rPr>
          <w:rFonts w:hint="default" w:ascii="Times New Roman" w:hAnsi="Times New Roman" w:eastAsia="仿宋_GB2312" w:cs="Times New Roman"/>
          <w:kern w:val="0"/>
          <w:sz w:val="32"/>
          <w:szCs w:val="32"/>
          <w:highlight w:val="none"/>
          <w:lang w:val="en-US" w:eastAsia="zh-CN" w:bidi="ar"/>
        </w:rPr>
        <w:t>天应</w:t>
      </w:r>
      <w:r>
        <w:rPr>
          <w:rFonts w:hint="eastAsia" w:ascii="Times New Roman" w:hAnsi="Times New Roman" w:eastAsia="仿宋_GB2312" w:cs="Times New Roman"/>
          <w:kern w:val="0"/>
          <w:sz w:val="32"/>
          <w:szCs w:val="32"/>
          <w:highlight w:val="none"/>
          <w:lang w:val="en-US" w:eastAsia="zh-CN" w:bidi="ar"/>
        </w:rPr>
        <w:t>当</w:t>
      </w:r>
      <w:r>
        <w:rPr>
          <w:rFonts w:hint="default" w:ascii="Times New Roman" w:hAnsi="Times New Roman" w:eastAsia="仿宋_GB2312" w:cs="Times New Roman"/>
          <w:kern w:val="0"/>
          <w:sz w:val="32"/>
          <w:szCs w:val="32"/>
          <w:highlight w:val="none"/>
          <w:lang w:val="en-US" w:eastAsia="zh-CN" w:bidi="ar"/>
        </w:rPr>
        <w:t>由2名及以上验收小组成员参与验收</w:t>
      </w:r>
      <w:r>
        <w:rPr>
          <w:rFonts w:hint="default" w:ascii="Times New Roman" w:hAnsi="Times New Roman" w:eastAsia="仿宋_GB2312" w:cs="Times New Roman"/>
          <w:kern w:val="0"/>
          <w:sz w:val="32"/>
          <w:szCs w:val="32"/>
          <w:highlight w:val="none"/>
          <w:lang w:eastAsia="zh-CN" w:bidi="ar"/>
        </w:rPr>
        <w:t>。</w:t>
      </w:r>
      <w:r>
        <w:rPr>
          <w:rFonts w:hint="default" w:ascii="Times New Roman" w:hAnsi="Times New Roman" w:eastAsia="仿宋_GB2312" w:cs="Times New Roman"/>
          <w:kern w:val="0"/>
          <w:sz w:val="32"/>
          <w:szCs w:val="32"/>
          <w:highlight w:val="none"/>
          <w:lang w:bidi="ar"/>
        </w:rPr>
        <w:t>对配送食材按合同</w:t>
      </w:r>
      <w:r>
        <w:rPr>
          <w:rFonts w:hint="eastAsia" w:ascii="仿宋_GB2312" w:hAnsi="仿宋_GB2312" w:eastAsia="仿宋_GB2312" w:cs="仿宋_GB2312"/>
          <w:sz w:val="32"/>
          <w:szCs w:val="32"/>
          <w:highlight w:val="none"/>
          <w:lang w:bidi="ar"/>
        </w:rPr>
        <w:t>履约验收</w:t>
      </w:r>
      <w:r>
        <w:rPr>
          <w:rFonts w:hint="eastAsia" w:ascii="仿宋_GB2312" w:hAnsi="仿宋_GB2312" w:eastAsia="仿宋_GB2312" w:cs="仿宋_GB2312"/>
          <w:kern w:val="0"/>
          <w:sz w:val="32"/>
          <w:szCs w:val="32"/>
          <w:highlight w:val="none"/>
          <w:lang w:bidi="ar"/>
        </w:rPr>
        <w:t>，做好台账登记，有条件的学校可进行</w:t>
      </w:r>
      <w:r>
        <w:rPr>
          <w:rFonts w:hint="eastAsia" w:ascii="仿宋_GB2312" w:hAnsi="仿宋_GB2312" w:eastAsia="仿宋_GB2312" w:cs="仿宋_GB2312"/>
          <w:kern w:val="0"/>
          <w:sz w:val="32"/>
          <w:szCs w:val="32"/>
          <w:highlight w:val="none"/>
          <w:lang w:val="en-US" w:eastAsia="zh-CN" w:bidi="ar"/>
        </w:rPr>
        <w:t>图片、</w:t>
      </w:r>
      <w:r>
        <w:rPr>
          <w:rFonts w:hint="eastAsia" w:ascii="仿宋_GB2312" w:hAnsi="仿宋_GB2312" w:eastAsia="仿宋_GB2312" w:cs="仿宋_GB2312"/>
          <w:kern w:val="0"/>
          <w:sz w:val="32"/>
          <w:szCs w:val="32"/>
          <w:highlight w:val="none"/>
          <w:lang w:bidi="ar"/>
        </w:rPr>
        <w:t>视频录制。鼓励</w:t>
      </w:r>
      <w:r>
        <w:rPr>
          <w:rFonts w:hint="eastAsia" w:ascii="仿宋_GB2312" w:hAnsi="仿宋_GB2312" w:eastAsia="仿宋_GB2312" w:cs="仿宋_GB2312"/>
          <w:kern w:val="0"/>
          <w:sz w:val="32"/>
          <w:szCs w:val="32"/>
          <w:highlight w:val="none"/>
          <w:lang w:val="en-US" w:eastAsia="zh-CN" w:bidi="ar"/>
        </w:rPr>
        <w:t>学校组织</w:t>
      </w:r>
      <w:r>
        <w:rPr>
          <w:rFonts w:hint="eastAsia" w:ascii="仿宋_GB2312" w:hAnsi="仿宋_GB2312" w:eastAsia="仿宋_GB2312" w:cs="仿宋_GB2312"/>
          <w:kern w:val="0"/>
          <w:sz w:val="32"/>
          <w:szCs w:val="32"/>
          <w:highlight w:val="none"/>
          <w:lang w:bidi="ar"/>
        </w:rPr>
        <w:t>家长参与验收</w:t>
      </w:r>
      <w:r>
        <w:rPr>
          <w:rFonts w:hint="eastAsia" w:ascii="仿宋_GB2312" w:hAnsi="仿宋_GB2312" w:eastAsia="仿宋_GB2312" w:cs="仿宋_GB2312"/>
          <w:kern w:val="0"/>
          <w:sz w:val="32"/>
          <w:szCs w:val="32"/>
          <w:highlight w:val="none"/>
          <w:lang w:val="en-US" w:eastAsia="zh-CN" w:bidi="ar"/>
        </w:rPr>
        <w:t>监督</w:t>
      </w:r>
      <w:r>
        <w:rPr>
          <w:rFonts w:hint="eastAsia" w:ascii="仿宋_GB2312" w:hAnsi="仿宋_GB2312" w:eastAsia="仿宋_GB2312" w:cs="仿宋_GB2312"/>
          <w:kern w:val="0"/>
          <w:sz w:val="32"/>
          <w:szCs w:val="32"/>
          <w:highlight w:val="none"/>
          <w:lang w:bidi="ar"/>
        </w:rPr>
        <w:t>工作。</w:t>
      </w:r>
    </w:p>
    <w:p>
      <w:pPr>
        <w:widowControl w:val="0"/>
        <w:adjustRightInd w:val="0"/>
        <w:spacing w:beforeLines="0" w:afterLines="0" w:line="560" w:lineRule="exact"/>
        <w:ind w:left="0" w:firstLine="643" w:firstLineChars="200"/>
        <w:rPr>
          <w:rFonts w:hint="default" w:ascii="Times New Roman" w:hAnsi="Times New Roman" w:eastAsia="仿宋_GB2312" w:cs="Times New Roman"/>
          <w:sz w:val="32"/>
          <w:szCs w:val="32"/>
          <w:highlight w:val="none"/>
          <w:lang w:bidi="ar"/>
        </w:rPr>
      </w:pPr>
      <w:r>
        <w:rPr>
          <w:rFonts w:hint="default" w:ascii="Times New Roman" w:hAnsi="Times New Roman" w:eastAsia="楷体_GB2312" w:cs="Times New Roman"/>
          <w:b/>
          <w:bCs/>
          <w:kern w:val="0"/>
          <w:sz w:val="32"/>
          <w:szCs w:val="32"/>
          <w:highlight w:val="none"/>
          <w:lang w:bidi="ar"/>
        </w:rPr>
        <w:t>第十</w:t>
      </w:r>
      <w:r>
        <w:rPr>
          <w:rFonts w:hint="eastAsia" w:ascii="Times New Roman" w:hAnsi="Times New Roman" w:eastAsia="楷体_GB2312" w:cs="Times New Roman"/>
          <w:b/>
          <w:bCs/>
          <w:kern w:val="0"/>
          <w:sz w:val="32"/>
          <w:szCs w:val="32"/>
          <w:highlight w:val="none"/>
          <w:lang w:val="en-US" w:eastAsia="zh-CN" w:bidi="ar"/>
        </w:rPr>
        <w:t>六</w:t>
      </w:r>
      <w:r>
        <w:rPr>
          <w:rFonts w:hint="default" w:ascii="Times New Roman" w:hAnsi="Times New Roman" w:eastAsia="楷体_GB2312" w:cs="Times New Roman"/>
          <w:b/>
          <w:bCs/>
          <w:kern w:val="0"/>
          <w:sz w:val="32"/>
          <w:szCs w:val="32"/>
          <w:highlight w:val="none"/>
          <w:lang w:bidi="ar"/>
        </w:rPr>
        <w:t>条</w:t>
      </w:r>
      <w:r>
        <w:rPr>
          <w:rFonts w:hint="default" w:ascii="Times New Roman" w:hAnsi="Times New Roman" w:eastAsia="楷体_GB2312" w:cs="Times New Roman"/>
          <w:b/>
          <w:bCs/>
          <w:kern w:val="0"/>
          <w:sz w:val="32"/>
          <w:szCs w:val="32"/>
          <w:highlight w:val="none"/>
          <w:lang w:val="en-US" w:eastAsia="zh-CN" w:bidi="ar"/>
        </w:rPr>
        <w:t xml:space="preserve">  </w:t>
      </w:r>
      <w:r>
        <w:rPr>
          <w:rFonts w:hint="default" w:ascii="Times New Roman" w:hAnsi="Times New Roman" w:eastAsia="仿宋_GB2312" w:cs="Times New Roman"/>
          <w:sz w:val="32"/>
          <w:szCs w:val="32"/>
          <w:highlight w:val="none"/>
          <w:lang w:bidi="ar"/>
        </w:rPr>
        <w:t>教育行政部门应</w:t>
      </w:r>
      <w:r>
        <w:rPr>
          <w:rFonts w:hint="default" w:ascii="Times New Roman" w:hAnsi="Times New Roman" w:eastAsia="仿宋_GB2312" w:cs="Times New Roman"/>
          <w:sz w:val="32"/>
          <w:szCs w:val="32"/>
          <w:highlight w:val="none"/>
          <w:lang w:val="en-US" w:eastAsia="zh-CN" w:bidi="ar"/>
        </w:rPr>
        <w:t>当</w:t>
      </w:r>
      <w:r>
        <w:rPr>
          <w:rFonts w:hint="eastAsia" w:ascii="Times New Roman" w:hAnsi="Times New Roman" w:eastAsia="仿宋_GB2312" w:cs="Times New Roman"/>
          <w:sz w:val="32"/>
          <w:szCs w:val="32"/>
          <w:highlight w:val="none"/>
          <w:lang w:val="en-US" w:eastAsia="zh-CN" w:bidi="ar"/>
        </w:rPr>
        <w:t>指导学校</w:t>
      </w:r>
      <w:r>
        <w:rPr>
          <w:rFonts w:hint="default" w:ascii="Times New Roman" w:hAnsi="Times New Roman" w:eastAsia="仿宋_GB2312" w:cs="Times New Roman"/>
          <w:sz w:val="32"/>
          <w:szCs w:val="32"/>
          <w:highlight w:val="none"/>
          <w:lang w:bidi="ar"/>
        </w:rPr>
        <w:t>依托先进技术实现食材采购、</w:t>
      </w:r>
      <w:r>
        <w:rPr>
          <w:rFonts w:hint="default" w:ascii="Times New Roman" w:hAnsi="Times New Roman" w:eastAsia="仿宋_GB2312" w:cs="Times New Roman"/>
          <w:sz w:val="32"/>
          <w:szCs w:val="32"/>
          <w:highlight w:val="none"/>
          <w:lang w:val="en-US" w:eastAsia="zh-CN" w:bidi="ar"/>
        </w:rPr>
        <w:t>称重</w:t>
      </w:r>
      <w:r>
        <w:rPr>
          <w:rFonts w:hint="default" w:ascii="Times New Roman" w:hAnsi="Times New Roman" w:eastAsia="仿宋_GB2312" w:cs="Times New Roman"/>
          <w:sz w:val="32"/>
          <w:szCs w:val="32"/>
          <w:highlight w:val="none"/>
          <w:lang w:bidi="ar"/>
        </w:rPr>
        <w:t>验收、</w:t>
      </w:r>
      <w:r>
        <w:rPr>
          <w:rFonts w:hint="default" w:ascii="Times New Roman" w:hAnsi="Times New Roman" w:eastAsia="仿宋_GB2312" w:cs="Times New Roman"/>
          <w:sz w:val="32"/>
          <w:szCs w:val="32"/>
          <w:highlight w:val="none"/>
          <w:lang w:val="en-US" w:eastAsia="zh-CN" w:bidi="ar"/>
        </w:rPr>
        <w:t>索票索证、后厨管理等</w:t>
      </w:r>
      <w:r>
        <w:rPr>
          <w:rFonts w:hint="default" w:ascii="Times New Roman" w:hAnsi="Times New Roman" w:eastAsia="仿宋_GB2312" w:cs="Times New Roman"/>
          <w:sz w:val="32"/>
          <w:szCs w:val="32"/>
          <w:highlight w:val="none"/>
          <w:lang w:bidi="ar"/>
        </w:rPr>
        <w:t>全过程监管。</w:t>
      </w:r>
    </w:p>
    <w:p>
      <w:pPr>
        <w:widowControl w:val="0"/>
        <w:adjustRightInd w:val="0"/>
        <w:spacing w:beforeLines="0" w:afterLines="0" w:line="560" w:lineRule="exact"/>
        <w:ind w:left="0" w:firstLine="0" w:firstLineChars="0"/>
        <w:jc w:val="center"/>
        <w:rPr>
          <w:rFonts w:hint="default" w:ascii="Times New Roman" w:hAnsi="Times New Roman" w:eastAsia="黑体" w:cs="Times New Roman"/>
          <w:sz w:val="32"/>
          <w:szCs w:val="32"/>
          <w:highlight w:val="none"/>
          <w:lang w:val="en-US" w:eastAsia="zh-CN" w:bidi="ar"/>
        </w:rPr>
      </w:pPr>
      <w:r>
        <w:rPr>
          <w:rFonts w:hint="default" w:ascii="Times New Roman" w:hAnsi="Times New Roman" w:eastAsia="黑体" w:cs="Times New Roman"/>
          <w:sz w:val="32"/>
          <w:szCs w:val="32"/>
          <w:highlight w:val="none"/>
          <w:lang w:bidi="ar"/>
        </w:rPr>
        <w:t>第五章  安全管理</w:t>
      </w:r>
    </w:p>
    <w:p>
      <w:pPr>
        <w:widowControl w:val="0"/>
        <w:adjustRightInd w:val="0"/>
        <w:spacing w:beforeLines="0" w:afterLines="0" w:line="560" w:lineRule="exact"/>
        <w:ind w:firstLine="643" w:firstLineChars="200"/>
        <w:rPr>
          <w:rFonts w:hint="default" w:ascii="Times New Roman" w:hAnsi="Times New Roman" w:eastAsia="仿宋_GB2312" w:cs="Times New Roman"/>
          <w:sz w:val="32"/>
          <w:szCs w:val="32"/>
          <w:highlight w:val="none"/>
          <w:lang w:bidi="ar"/>
        </w:rPr>
      </w:pPr>
      <w:r>
        <w:rPr>
          <w:rFonts w:hint="default" w:ascii="Times New Roman" w:hAnsi="Times New Roman" w:eastAsia="楷体_GB2312" w:cs="Times New Roman"/>
          <w:b/>
          <w:bCs/>
          <w:kern w:val="0"/>
          <w:sz w:val="32"/>
          <w:szCs w:val="32"/>
          <w:highlight w:val="none"/>
          <w:lang w:bidi="ar"/>
        </w:rPr>
        <w:t>第十</w:t>
      </w:r>
      <w:r>
        <w:rPr>
          <w:rFonts w:hint="eastAsia" w:ascii="Times New Roman" w:hAnsi="Times New Roman" w:eastAsia="楷体_GB2312" w:cs="Times New Roman"/>
          <w:b/>
          <w:bCs/>
          <w:kern w:val="0"/>
          <w:sz w:val="32"/>
          <w:szCs w:val="32"/>
          <w:highlight w:val="none"/>
          <w:lang w:val="en-US" w:eastAsia="zh-CN" w:bidi="ar"/>
        </w:rPr>
        <w:t>七</w:t>
      </w:r>
      <w:r>
        <w:rPr>
          <w:rFonts w:hint="default" w:ascii="Times New Roman" w:hAnsi="Times New Roman" w:eastAsia="楷体_GB2312" w:cs="Times New Roman"/>
          <w:b/>
          <w:bCs/>
          <w:kern w:val="0"/>
          <w:sz w:val="32"/>
          <w:szCs w:val="32"/>
          <w:highlight w:val="none"/>
          <w:lang w:bidi="ar"/>
        </w:rPr>
        <w:t>条</w:t>
      </w:r>
      <w:r>
        <w:rPr>
          <w:rFonts w:hint="default" w:ascii="Times New Roman" w:hAnsi="Times New Roman" w:eastAsia="仿宋_GB2312" w:cs="Times New Roman"/>
          <w:bCs/>
          <w:kern w:val="0"/>
          <w:sz w:val="32"/>
          <w:szCs w:val="32"/>
          <w:highlight w:val="none"/>
          <w:lang w:bidi="ar"/>
        </w:rPr>
        <w:t xml:space="preserve"> </w:t>
      </w:r>
      <w:r>
        <w:rPr>
          <w:rFonts w:hint="default" w:ascii="Times New Roman" w:hAnsi="Times New Roman" w:eastAsia="仿宋_GB2312" w:cs="Times New Roman"/>
          <w:bCs/>
          <w:kern w:val="0"/>
          <w:sz w:val="32"/>
          <w:szCs w:val="32"/>
          <w:highlight w:val="none"/>
          <w:lang w:val="en-US" w:eastAsia="zh-CN" w:bidi="ar"/>
        </w:rPr>
        <w:t xml:space="preserve"> 学校</w:t>
      </w:r>
      <w:r>
        <w:rPr>
          <w:rFonts w:hint="default" w:ascii="Times New Roman" w:hAnsi="Times New Roman" w:eastAsia="仿宋_GB2312" w:cs="Times New Roman"/>
          <w:sz w:val="32"/>
          <w:szCs w:val="32"/>
          <w:highlight w:val="none"/>
          <w:lang w:bidi="ar"/>
        </w:rPr>
        <w:t>应</w:t>
      </w:r>
      <w:r>
        <w:rPr>
          <w:rFonts w:hint="default" w:ascii="Times New Roman" w:hAnsi="Times New Roman" w:eastAsia="仿宋_GB2312" w:cs="Times New Roman"/>
          <w:sz w:val="32"/>
          <w:szCs w:val="32"/>
          <w:highlight w:val="none"/>
          <w:lang w:val="en-US" w:eastAsia="zh-CN" w:bidi="ar"/>
        </w:rPr>
        <w:t>当</w:t>
      </w:r>
      <w:r>
        <w:rPr>
          <w:rFonts w:hint="default" w:ascii="Times New Roman" w:hAnsi="Times New Roman" w:eastAsia="仿宋_GB2312" w:cs="Times New Roman"/>
          <w:sz w:val="32"/>
          <w:szCs w:val="32"/>
          <w:highlight w:val="none"/>
          <w:lang w:bidi="ar"/>
        </w:rPr>
        <w:t>完善食品安全岗位责任制，层层签订食品安全责任书，明确岗位职责。</w:t>
      </w:r>
    </w:p>
    <w:p>
      <w:pPr>
        <w:widowControl w:val="0"/>
        <w:adjustRightInd w:val="0"/>
        <w:spacing w:beforeLines="0" w:afterLines="0" w:line="560" w:lineRule="exact"/>
        <w:ind w:firstLine="640" w:firstLineChars="200"/>
        <w:rPr>
          <w:rFonts w:hint="default" w:ascii="Times New Roman" w:hAnsi="Times New Roman" w:eastAsia="仿宋_GB2312" w:cs="Times New Roman"/>
          <w:sz w:val="32"/>
          <w:szCs w:val="32"/>
          <w:highlight w:val="none"/>
          <w:lang w:bidi="ar"/>
        </w:rPr>
      </w:pPr>
      <w:r>
        <w:rPr>
          <w:rFonts w:hint="default" w:ascii="Times New Roman" w:hAnsi="Times New Roman" w:eastAsia="仿宋_GB2312" w:cs="Times New Roman"/>
          <w:sz w:val="32"/>
          <w:szCs w:val="32"/>
          <w:highlight w:val="none"/>
          <w:lang w:bidi="ar"/>
        </w:rPr>
        <w:t>鼓励学校参加食品安全责任保险</w:t>
      </w:r>
      <w:bookmarkStart w:id="4" w:name="_Toc136941772"/>
      <w:r>
        <w:rPr>
          <w:rFonts w:hint="default" w:ascii="Times New Roman" w:hAnsi="Times New Roman" w:eastAsia="仿宋_GB2312" w:cs="Times New Roman"/>
          <w:sz w:val="32"/>
          <w:szCs w:val="32"/>
          <w:highlight w:val="none"/>
          <w:lang w:bidi="ar"/>
        </w:rPr>
        <w:t>。</w:t>
      </w:r>
      <w:bookmarkEnd w:id="4"/>
    </w:p>
    <w:p>
      <w:pPr>
        <w:pStyle w:val="3"/>
        <w:adjustRightInd w:val="0"/>
        <w:spacing w:beforeLines="0" w:after="0" w:afterLines="0" w:line="560" w:lineRule="exact"/>
        <w:ind w:firstLine="643" w:firstLineChars="200"/>
        <w:jc w:val="both"/>
        <w:rPr>
          <w:rFonts w:hint="eastAsia" w:ascii="仿宋_GB2312" w:hAnsi="仿宋_GB2312" w:eastAsia="仿宋_GB2312" w:cs="仿宋_GB2312"/>
          <w:i w:val="0"/>
          <w:iCs w:val="0"/>
          <w:caps w:val="0"/>
          <w:spacing w:val="0"/>
          <w:sz w:val="32"/>
          <w:szCs w:val="32"/>
          <w:highlight w:val="none"/>
          <w:lang w:bidi="ar"/>
        </w:rPr>
      </w:pPr>
      <w:r>
        <w:rPr>
          <w:rFonts w:hint="default" w:ascii="Times New Roman" w:hAnsi="Times New Roman" w:eastAsia="楷体_GB2312" w:cs="Times New Roman"/>
          <w:b/>
          <w:bCs/>
          <w:kern w:val="0"/>
          <w:sz w:val="32"/>
          <w:szCs w:val="32"/>
          <w:highlight w:val="none"/>
          <w:lang w:val="en-US" w:eastAsia="zh-CN" w:bidi="ar"/>
        </w:rPr>
        <w:t>第十</w:t>
      </w:r>
      <w:r>
        <w:rPr>
          <w:rFonts w:hint="eastAsia" w:ascii="Times New Roman" w:hAnsi="Times New Roman" w:eastAsia="楷体_GB2312" w:cs="Times New Roman"/>
          <w:b/>
          <w:bCs/>
          <w:kern w:val="0"/>
          <w:sz w:val="32"/>
          <w:szCs w:val="32"/>
          <w:highlight w:val="none"/>
          <w:lang w:val="en-US" w:eastAsia="zh-CN" w:bidi="ar"/>
        </w:rPr>
        <w:t>八</w:t>
      </w:r>
      <w:r>
        <w:rPr>
          <w:rFonts w:hint="default" w:ascii="Times New Roman" w:hAnsi="Times New Roman" w:eastAsia="楷体_GB2312" w:cs="Times New Roman"/>
          <w:b/>
          <w:bCs/>
          <w:kern w:val="0"/>
          <w:sz w:val="32"/>
          <w:szCs w:val="32"/>
          <w:highlight w:val="none"/>
          <w:lang w:val="en-US" w:eastAsia="zh-CN" w:bidi="ar"/>
        </w:rPr>
        <w:t>条</w:t>
      </w:r>
      <w:r>
        <w:rPr>
          <w:rFonts w:hint="default" w:ascii="Times New Roman" w:hAnsi="Times New Roman" w:eastAsia="仿宋_GB2312" w:cs="Times New Roman"/>
          <w:bCs/>
          <w:kern w:val="0"/>
          <w:sz w:val="32"/>
          <w:szCs w:val="32"/>
          <w:highlight w:val="none"/>
          <w:lang w:bidi="ar"/>
        </w:rPr>
        <w:t xml:space="preserve"> </w:t>
      </w:r>
      <w:r>
        <w:rPr>
          <w:rFonts w:hint="default" w:ascii="Times New Roman" w:hAnsi="Times New Roman" w:eastAsia="仿宋_GB2312" w:cs="Times New Roman"/>
          <w:bCs/>
          <w:kern w:val="0"/>
          <w:sz w:val="32"/>
          <w:szCs w:val="32"/>
          <w:highlight w:val="none"/>
          <w:lang w:val="en-US" w:eastAsia="zh-CN" w:bidi="ar"/>
        </w:rPr>
        <w:t xml:space="preserve"> </w:t>
      </w:r>
      <w:r>
        <w:rPr>
          <w:rFonts w:hint="eastAsia" w:ascii="仿宋_GB2312" w:hAnsi="仿宋_GB2312" w:eastAsia="仿宋_GB2312" w:cs="仿宋_GB2312"/>
          <w:bCs/>
          <w:kern w:val="0"/>
          <w:sz w:val="32"/>
          <w:szCs w:val="32"/>
          <w:highlight w:val="none"/>
          <w:lang w:val="en-US" w:eastAsia="zh-CN" w:bidi="ar"/>
        </w:rPr>
        <w:t>学校</w:t>
      </w:r>
      <w:r>
        <w:rPr>
          <w:rFonts w:hint="eastAsia" w:ascii="仿宋_GB2312" w:hAnsi="仿宋_GB2312" w:eastAsia="仿宋_GB2312" w:cs="仿宋_GB2312"/>
          <w:sz w:val="32"/>
          <w:szCs w:val="32"/>
          <w:highlight w:val="none"/>
          <w:lang w:bidi="ar"/>
        </w:rPr>
        <w:t>每学</w:t>
      </w:r>
      <w:r>
        <w:rPr>
          <w:rFonts w:hint="default" w:ascii="Times New Roman" w:hAnsi="Times New Roman" w:eastAsia="仿宋_GB2312" w:cs="Times New Roman"/>
          <w:sz w:val="32"/>
          <w:szCs w:val="32"/>
          <w:highlight w:val="none"/>
          <w:lang w:bidi="ar"/>
        </w:rPr>
        <w:t>期开展2次以上</w:t>
      </w:r>
      <w:r>
        <w:rPr>
          <w:rFonts w:hint="default" w:ascii="Times New Roman" w:hAnsi="Times New Roman" w:eastAsia="仿宋_GB2312" w:cs="Times New Roman"/>
          <w:sz w:val="32"/>
          <w:szCs w:val="32"/>
          <w:highlight w:val="none"/>
          <w:lang w:val="en-US" w:eastAsia="zh-CN" w:bidi="ar"/>
        </w:rPr>
        <w:t>师生</w:t>
      </w:r>
      <w:r>
        <w:rPr>
          <w:rFonts w:hint="default" w:ascii="Times New Roman" w:hAnsi="Times New Roman" w:eastAsia="仿宋_GB2312" w:cs="Times New Roman"/>
          <w:sz w:val="32"/>
          <w:szCs w:val="32"/>
          <w:highlight w:val="none"/>
          <w:lang w:bidi="ar"/>
        </w:rPr>
        <w:t>食品安全</w:t>
      </w:r>
      <w:r>
        <w:rPr>
          <w:rFonts w:hint="default" w:ascii="Times New Roman" w:hAnsi="Times New Roman" w:eastAsia="仿宋_GB2312" w:cs="Times New Roman"/>
          <w:sz w:val="32"/>
          <w:szCs w:val="32"/>
          <w:highlight w:val="none"/>
          <w:lang w:val="en-US" w:eastAsia="zh-CN" w:bidi="ar"/>
        </w:rPr>
        <w:t>与营养健康的</w:t>
      </w:r>
      <w:r>
        <w:rPr>
          <w:rFonts w:hint="default" w:ascii="Times New Roman" w:hAnsi="Times New Roman" w:eastAsia="仿宋_GB2312" w:cs="Times New Roman"/>
          <w:sz w:val="32"/>
          <w:szCs w:val="32"/>
          <w:highlight w:val="none"/>
          <w:lang w:bidi="ar"/>
        </w:rPr>
        <w:t>科普宣传教育，并有完整记录</w:t>
      </w:r>
      <w:r>
        <w:rPr>
          <w:rFonts w:hint="default" w:ascii="Times New Roman" w:hAnsi="Times New Roman" w:eastAsia="仿宋_GB2312" w:cs="Times New Roman"/>
          <w:sz w:val="32"/>
          <w:szCs w:val="32"/>
          <w:highlight w:val="none"/>
          <w:lang w:eastAsia="zh-CN" w:bidi="ar"/>
        </w:rPr>
        <w:t>；</w:t>
      </w:r>
      <w:r>
        <w:rPr>
          <w:rFonts w:hint="default" w:ascii="Times New Roman" w:hAnsi="Times New Roman" w:eastAsia="仿宋_GB2312" w:cs="Times New Roman"/>
          <w:sz w:val="32"/>
          <w:szCs w:val="32"/>
          <w:highlight w:val="none"/>
          <w:lang w:val="en-US" w:eastAsia="zh-CN" w:bidi="ar"/>
        </w:rPr>
        <w:t>每学期开展不少于1次的食品安全应急演练。学校食堂应当结合实际，细</w:t>
      </w:r>
      <w:r>
        <w:rPr>
          <w:rFonts w:hint="eastAsia" w:ascii="仿宋_GB2312" w:hAnsi="仿宋_GB2312" w:eastAsia="仿宋_GB2312" w:cs="仿宋_GB2312"/>
          <w:sz w:val="32"/>
          <w:szCs w:val="32"/>
          <w:highlight w:val="none"/>
          <w:lang w:val="en-US" w:eastAsia="zh-CN" w:bidi="ar"/>
        </w:rPr>
        <w:t>化制定《食品安全总监职责》《食品安全员守则》、食品安全风险管控清单；落实自查要求，建立健全日管控、周排查、月调度工作制度和机制，对发现的问题及时整改并详细记录台账。</w:t>
      </w:r>
    </w:p>
    <w:p>
      <w:pPr>
        <w:widowControl w:val="0"/>
        <w:adjustRightInd w:val="0"/>
        <w:spacing w:before="0" w:beforeLines="0" w:afterLines="0" w:line="560" w:lineRule="exact"/>
        <w:ind w:left="0" w:right="0" w:firstLine="643" w:firstLineChars="200"/>
        <w:rPr>
          <w:rFonts w:hint="eastAsia" w:ascii="仿宋_GB2312" w:hAnsi="仿宋_GB2312" w:eastAsia="仿宋_GB2312" w:cs="仿宋_GB2312"/>
          <w:b/>
          <w:bCs/>
          <w:color w:val="0000FF"/>
          <w:kern w:val="0"/>
          <w:sz w:val="32"/>
          <w:szCs w:val="32"/>
          <w:highlight w:val="none"/>
          <w:lang w:val="en-US"/>
        </w:rPr>
      </w:pPr>
      <w:r>
        <w:rPr>
          <w:rFonts w:hint="default" w:ascii="Times New Roman" w:hAnsi="Times New Roman" w:eastAsia="楷体_GB2312" w:cs="Times New Roman"/>
          <w:b/>
          <w:bCs/>
          <w:kern w:val="0"/>
          <w:sz w:val="32"/>
          <w:szCs w:val="32"/>
          <w:highlight w:val="none"/>
          <w:lang w:bidi="ar"/>
        </w:rPr>
        <w:t>第</w:t>
      </w:r>
      <w:r>
        <w:rPr>
          <w:rFonts w:hint="eastAsia" w:ascii="Times New Roman" w:hAnsi="Times New Roman" w:eastAsia="楷体_GB2312" w:cs="Times New Roman"/>
          <w:b/>
          <w:bCs/>
          <w:kern w:val="0"/>
          <w:sz w:val="32"/>
          <w:szCs w:val="32"/>
          <w:highlight w:val="none"/>
          <w:lang w:val="en-US" w:eastAsia="zh-CN" w:bidi="ar"/>
        </w:rPr>
        <w:t>十九</w:t>
      </w:r>
      <w:r>
        <w:rPr>
          <w:rFonts w:hint="default" w:ascii="Times New Roman" w:hAnsi="Times New Roman" w:eastAsia="楷体_GB2312" w:cs="Times New Roman"/>
          <w:b/>
          <w:bCs/>
          <w:kern w:val="0"/>
          <w:sz w:val="32"/>
          <w:szCs w:val="32"/>
          <w:highlight w:val="none"/>
          <w:lang w:bidi="ar"/>
        </w:rPr>
        <w:t>条</w:t>
      </w:r>
      <w:r>
        <w:rPr>
          <w:rFonts w:hint="default" w:ascii="Times New Roman" w:hAnsi="Times New Roman" w:eastAsia="仿宋_GB2312" w:cs="Times New Roman"/>
          <w:b/>
          <w:bCs/>
          <w:kern w:val="0"/>
          <w:sz w:val="32"/>
          <w:szCs w:val="32"/>
          <w:highlight w:val="none"/>
          <w:lang w:bidi="ar"/>
        </w:rPr>
        <w:t xml:space="preserve">  </w:t>
      </w:r>
      <w:r>
        <w:rPr>
          <w:rFonts w:hint="eastAsia" w:ascii="仿宋_GB2312" w:hAnsi="仿宋_GB2312" w:eastAsia="仿宋_GB2312" w:cs="仿宋_GB2312"/>
          <w:sz w:val="32"/>
          <w:szCs w:val="32"/>
          <w:highlight w:val="none"/>
          <w:lang w:val="en-US" w:eastAsia="zh-CN" w:bidi="ar"/>
        </w:rPr>
        <w:t>学校食堂应当建立食品安全追溯体系，落实《浙江省食品安全数字化追溯规定》要求。全面使用校园食品安全智治平台，实现基础信息、人员管理、电子台账、开展自查、校园陪餐、阳光厨房、家校共治的常态化应用。</w:t>
      </w:r>
    </w:p>
    <w:p>
      <w:pPr>
        <w:adjustRightInd w:val="0"/>
        <w:spacing w:before="0" w:beforeLines="0" w:afterLines="0" w:line="560" w:lineRule="exact"/>
        <w:ind w:left="0" w:right="0" w:firstLine="0" w:firstLineChars="0"/>
        <w:jc w:val="center"/>
        <w:rPr>
          <w:rFonts w:hint="default" w:ascii="Times New Roman" w:hAnsi="Times New Roman" w:eastAsia="黑体" w:cs="Times New Roman"/>
          <w:sz w:val="32"/>
          <w:szCs w:val="32"/>
          <w:highlight w:val="none"/>
          <w:lang w:bidi="ar"/>
        </w:rPr>
      </w:pPr>
      <w:r>
        <w:rPr>
          <w:rFonts w:hint="default" w:ascii="Times New Roman" w:hAnsi="Times New Roman" w:eastAsia="黑体" w:cs="Times New Roman"/>
          <w:sz w:val="32"/>
          <w:szCs w:val="32"/>
          <w:highlight w:val="none"/>
          <w:lang w:bidi="ar"/>
        </w:rPr>
        <w:t>第</w:t>
      </w:r>
      <w:r>
        <w:rPr>
          <w:rFonts w:hint="default" w:ascii="Times New Roman" w:hAnsi="Times New Roman" w:eastAsia="黑体" w:cs="Times New Roman"/>
          <w:sz w:val="32"/>
          <w:szCs w:val="32"/>
          <w:highlight w:val="none"/>
          <w:lang w:val="en-US" w:eastAsia="zh-CN" w:bidi="ar"/>
        </w:rPr>
        <w:t>六</w:t>
      </w:r>
      <w:r>
        <w:rPr>
          <w:rFonts w:hint="default" w:ascii="Times New Roman" w:hAnsi="Times New Roman" w:eastAsia="黑体" w:cs="Times New Roman"/>
          <w:sz w:val="32"/>
          <w:szCs w:val="32"/>
          <w:highlight w:val="none"/>
          <w:lang w:bidi="ar"/>
        </w:rPr>
        <w:t>章  从业人员管理</w:t>
      </w:r>
    </w:p>
    <w:p>
      <w:pPr>
        <w:widowControl w:val="0"/>
        <w:adjustRightInd w:val="0"/>
        <w:spacing w:beforeLines="0" w:afterLines="0" w:line="560" w:lineRule="exact"/>
        <w:ind w:firstLine="643" w:firstLineChars="200"/>
        <w:rPr>
          <w:rFonts w:hint="default" w:ascii="Times New Roman" w:hAnsi="Times New Roman" w:eastAsia="仿宋_GB2312" w:cs="Times New Roman"/>
          <w:sz w:val="32"/>
          <w:szCs w:val="32"/>
          <w:highlight w:val="none"/>
        </w:rPr>
      </w:pPr>
      <w:r>
        <w:rPr>
          <w:rFonts w:hint="default" w:ascii="Times New Roman" w:hAnsi="Times New Roman" w:eastAsia="楷体_GB2312" w:cs="Times New Roman"/>
          <w:b/>
          <w:bCs/>
          <w:kern w:val="0"/>
          <w:sz w:val="32"/>
          <w:szCs w:val="32"/>
          <w:highlight w:val="none"/>
          <w:lang w:bidi="ar"/>
        </w:rPr>
        <w:t>第</w:t>
      </w:r>
      <w:r>
        <w:rPr>
          <w:rFonts w:hint="default" w:ascii="Times New Roman" w:hAnsi="Times New Roman" w:eastAsia="楷体_GB2312" w:cs="Times New Roman"/>
          <w:b/>
          <w:bCs/>
          <w:kern w:val="0"/>
          <w:sz w:val="32"/>
          <w:szCs w:val="32"/>
          <w:highlight w:val="none"/>
          <w:lang w:val="en-US" w:eastAsia="zh-CN" w:bidi="ar"/>
        </w:rPr>
        <w:t>二十</w:t>
      </w:r>
      <w:r>
        <w:rPr>
          <w:rFonts w:hint="default" w:ascii="Times New Roman" w:hAnsi="Times New Roman" w:eastAsia="楷体_GB2312" w:cs="Times New Roman"/>
          <w:b/>
          <w:bCs/>
          <w:kern w:val="0"/>
          <w:sz w:val="32"/>
          <w:szCs w:val="32"/>
          <w:highlight w:val="none"/>
          <w:lang w:bidi="ar"/>
        </w:rPr>
        <w:t>条</w:t>
      </w:r>
      <w:r>
        <w:rPr>
          <w:rFonts w:hint="default" w:ascii="Times New Roman" w:hAnsi="Times New Roman" w:eastAsia="楷体_GB2312" w:cs="Times New Roman"/>
          <w:b/>
          <w:bCs/>
          <w:kern w:val="0"/>
          <w:sz w:val="32"/>
          <w:szCs w:val="32"/>
          <w:highlight w:val="none"/>
          <w:lang w:val="en-US" w:eastAsia="zh-CN" w:bidi="ar"/>
        </w:rPr>
        <w:t xml:space="preserve">  </w:t>
      </w:r>
      <w:r>
        <w:rPr>
          <w:rFonts w:hint="default" w:ascii="Times New Roman" w:hAnsi="Times New Roman" w:eastAsia="仿宋_GB2312" w:cs="Times New Roman"/>
          <w:kern w:val="0"/>
          <w:sz w:val="32"/>
          <w:szCs w:val="32"/>
          <w:highlight w:val="none"/>
          <w:lang w:bidi="ar"/>
        </w:rPr>
        <w:t>学校食堂应</w:t>
      </w:r>
      <w:r>
        <w:rPr>
          <w:rFonts w:hint="default" w:ascii="Times New Roman" w:hAnsi="Times New Roman" w:eastAsia="仿宋_GB2312" w:cs="Times New Roman"/>
          <w:kern w:val="0"/>
          <w:sz w:val="32"/>
          <w:szCs w:val="32"/>
          <w:highlight w:val="none"/>
          <w:lang w:val="en-US" w:eastAsia="zh-CN" w:bidi="ar"/>
        </w:rPr>
        <w:t>当</w:t>
      </w:r>
      <w:r>
        <w:rPr>
          <w:rFonts w:hint="default" w:ascii="Times New Roman" w:hAnsi="Times New Roman" w:eastAsia="仿宋_GB2312" w:cs="Times New Roman"/>
          <w:kern w:val="0"/>
          <w:sz w:val="32"/>
          <w:szCs w:val="32"/>
          <w:highlight w:val="none"/>
          <w:lang w:bidi="ar"/>
        </w:rPr>
        <w:t>满足《餐饮服务食品安全操作规范》相关规定，建立健全采购</w:t>
      </w:r>
      <w:r>
        <w:rPr>
          <w:rFonts w:hint="eastAsia" w:ascii="Times New Roman" w:hAnsi="Times New Roman" w:eastAsia="仿宋_GB2312" w:cs="Times New Roman"/>
          <w:kern w:val="0"/>
          <w:sz w:val="32"/>
          <w:szCs w:val="32"/>
          <w:highlight w:val="none"/>
          <w:lang w:eastAsia="zh-CN" w:bidi="ar"/>
        </w:rPr>
        <w:t>、</w:t>
      </w:r>
      <w:r>
        <w:rPr>
          <w:rFonts w:hint="default" w:ascii="Times New Roman" w:hAnsi="Times New Roman" w:eastAsia="仿宋_GB2312" w:cs="Times New Roman"/>
          <w:kern w:val="0"/>
          <w:sz w:val="32"/>
          <w:szCs w:val="32"/>
          <w:highlight w:val="none"/>
          <w:lang w:val="en-US" w:eastAsia="zh-CN" w:bidi="ar"/>
        </w:rPr>
        <w:t>验收、</w:t>
      </w:r>
      <w:r>
        <w:rPr>
          <w:rFonts w:hint="eastAsia" w:ascii="Times New Roman" w:hAnsi="Times New Roman" w:eastAsia="仿宋_GB2312" w:cs="Times New Roman"/>
          <w:kern w:val="0"/>
          <w:sz w:val="32"/>
          <w:szCs w:val="32"/>
          <w:highlight w:val="none"/>
          <w:lang w:val="en-US" w:eastAsia="zh-CN" w:bidi="ar"/>
        </w:rPr>
        <w:t>贮存</w:t>
      </w:r>
      <w:r>
        <w:rPr>
          <w:rFonts w:hint="default" w:ascii="Times New Roman" w:hAnsi="Times New Roman" w:eastAsia="仿宋_GB2312" w:cs="Times New Roman"/>
          <w:kern w:val="0"/>
          <w:sz w:val="32"/>
          <w:szCs w:val="32"/>
          <w:highlight w:val="none"/>
          <w:lang w:val="en-US" w:eastAsia="zh-CN" w:bidi="ar"/>
        </w:rPr>
        <w:t>、</w:t>
      </w:r>
      <w:r>
        <w:rPr>
          <w:rFonts w:hint="default" w:ascii="Times New Roman" w:hAnsi="Times New Roman" w:eastAsia="仿宋_GB2312" w:cs="Times New Roman"/>
          <w:kern w:val="0"/>
          <w:sz w:val="32"/>
          <w:szCs w:val="32"/>
          <w:highlight w:val="none"/>
          <w:lang w:bidi="ar"/>
        </w:rPr>
        <w:t>加工、</w:t>
      </w:r>
      <w:r>
        <w:rPr>
          <w:rFonts w:hint="eastAsia" w:ascii="Times New Roman" w:hAnsi="Times New Roman" w:eastAsia="仿宋_GB2312" w:cs="Times New Roman"/>
          <w:kern w:val="0"/>
          <w:sz w:val="32"/>
          <w:szCs w:val="32"/>
          <w:highlight w:val="none"/>
          <w:lang w:val="en-US" w:eastAsia="zh-CN" w:bidi="ar"/>
        </w:rPr>
        <w:t>供餐、陪餐、</w:t>
      </w:r>
      <w:r>
        <w:rPr>
          <w:rFonts w:hint="default" w:ascii="Times New Roman" w:hAnsi="Times New Roman" w:eastAsia="仿宋_GB2312" w:cs="Times New Roman"/>
          <w:kern w:val="0"/>
          <w:sz w:val="32"/>
          <w:szCs w:val="32"/>
          <w:highlight w:val="none"/>
          <w:lang w:val="en-US" w:eastAsia="zh-CN" w:bidi="ar"/>
        </w:rPr>
        <w:t>留样、</w:t>
      </w:r>
      <w:r>
        <w:rPr>
          <w:rFonts w:hint="eastAsia" w:ascii="Times New Roman" w:hAnsi="Times New Roman" w:eastAsia="仿宋_GB2312" w:cs="Times New Roman"/>
          <w:kern w:val="0"/>
          <w:sz w:val="32"/>
          <w:szCs w:val="32"/>
          <w:highlight w:val="none"/>
          <w:lang w:val="en-US" w:eastAsia="zh-CN" w:bidi="ar"/>
        </w:rPr>
        <w:t>洗</w:t>
      </w:r>
      <w:r>
        <w:rPr>
          <w:rFonts w:hint="default" w:ascii="Times New Roman" w:hAnsi="Times New Roman" w:eastAsia="仿宋_GB2312" w:cs="Times New Roman"/>
          <w:kern w:val="0"/>
          <w:sz w:val="32"/>
          <w:szCs w:val="32"/>
          <w:highlight w:val="none"/>
          <w:lang w:val="en-US" w:eastAsia="zh-CN" w:bidi="ar"/>
        </w:rPr>
        <w:t>消等</w:t>
      </w:r>
      <w:r>
        <w:rPr>
          <w:rFonts w:hint="eastAsia" w:ascii="Times New Roman" w:hAnsi="Times New Roman" w:eastAsia="仿宋_GB2312" w:cs="Times New Roman"/>
          <w:kern w:val="0"/>
          <w:sz w:val="32"/>
          <w:szCs w:val="32"/>
          <w:highlight w:val="none"/>
          <w:lang w:val="en-US" w:eastAsia="zh-CN" w:bidi="ar"/>
        </w:rPr>
        <w:t>关键</w:t>
      </w:r>
      <w:r>
        <w:rPr>
          <w:rFonts w:hint="default" w:ascii="Times New Roman" w:hAnsi="Times New Roman" w:eastAsia="仿宋_GB2312" w:cs="Times New Roman"/>
          <w:kern w:val="0"/>
          <w:sz w:val="32"/>
          <w:szCs w:val="32"/>
          <w:highlight w:val="none"/>
          <w:lang w:val="en-US" w:eastAsia="zh-CN" w:bidi="ar"/>
        </w:rPr>
        <w:t>环节</w:t>
      </w:r>
      <w:r>
        <w:rPr>
          <w:rFonts w:hint="default" w:ascii="Times New Roman" w:hAnsi="Times New Roman" w:eastAsia="仿宋_GB2312" w:cs="Times New Roman"/>
          <w:kern w:val="0"/>
          <w:sz w:val="32"/>
          <w:szCs w:val="32"/>
          <w:highlight w:val="none"/>
          <w:lang w:bidi="ar"/>
        </w:rPr>
        <w:t>岗位责任制，落实岗位职责。采购、</w:t>
      </w:r>
      <w:r>
        <w:rPr>
          <w:rFonts w:hint="eastAsia" w:ascii="Times New Roman" w:hAnsi="Times New Roman" w:eastAsia="仿宋_GB2312" w:cs="Times New Roman"/>
          <w:kern w:val="0"/>
          <w:sz w:val="32"/>
          <w:szCs w:val="32"/>
          <w:highlight w:val="none"/>
          <w:lang w:val="en-US" w:eastAsia="zh-CN" w:bidi="ar"/>
        </w:rPr>
        <w:t>仓库管理、</w:t>
      </w:r>
      <w:r>
        <w:rPr>
          <w:rFonts w:hint="default" w:ascii="Times New Roman" w:hAnsi="Times New Roman" w:eastAsia="仿宋_GB2312" w:cs="Times New Roman"/>
          <w:kern w:val="0"/>
          <w:sz w:val="32"/>
          <w:szCs w:val="32"/>
          <w:highlight w:val="none"/>
          <w:lang w:bidi="ar"/>
        </w:rPr>
        <w:t>财务岗位</w:t>
      </w:r>
      <w:r>
        <w:rPr>
          <w:rFonts w:hint="eastAsia" w:ascii="Times New Roman" w:hAnsi="Times New Roman" w:eastAsia="仿宋_GB2312" w:cs="Times New Roman"/>
          <w:kern w:val="0"/>
          <w:sz w:val="32"/>
          <w:szCs w:val="32"/>
          <w:highlight w:val="none"/>
          <w:lang w:val="en-US" w:eastAsia="zh-CN" w:bidi="ar"/>
        </w:rPr>
        <w:t>不得相互兼任</w:t>
      </w:r>
      <w:r>
        <w:rPr>
          <w:rFonts w:hint="default" w:ascii="Times New Roman" w:hAnsi="Times New Roman" w:eastAsia="仿宋_GB2312" w:cs="Times New Roman"/>
          <w:kern w:val="0"/>
          <w:sz w:val="32"/>
          <w:szCs w:val="32"/>
          <w:highlight w:val="none"/>
          <w:lang w:bidi="ar"/>
        </w:rPr>
        <w:t xml:space="preserve">。 </w:t>
      </w:r>
    </w:p>
    <w:p>
      <w:pPr>
        <w:widowControl w:val="0"/>
        <w:adjustRightInd w:val="0"/>
        <w:spacing w:beforeLines="0" w:afterLines="0" w:line="560" w:lineRule="exact"/>
        <w:ind w:firstLine="643" w:firstLineChars="200"/>
        <w:rPr>
          <w:rFonts w:hint="eastAsia" w:ascii="仿宋_GB2312" w:hAnsi="仿宋_GB2312" w:eastAsia="仿宋_GB2312" w:cs="仿宋_GB2312"/>
          <w:color w:val="auto"/>
          <w:kern w:val="0"/>
          <w:sz w:val="32"/>
          <w:szCs w:val="32"/>
          <w:highlight w:val="none"/>
          <w:lang w:eastAsia="zh-CN" w:bidi="ar"/>
        </w:rPr>
      </w:pPr>
      <w:r>
        <w:rPr>
          <w:rFonts w:hint="default" w:ascii="Times New Roman" w:hAnsi="Times New Roman" w:eastAsia="楷体_GB2312" w:cs="Times New Roman"/>
          <w:b/>
          <w:bCs/>
          <w:kern w:val="0"/>
          <w:sz w:val="32"/>
          <w:szCs w:val="32"/>
          <w:highlight w:val="none"/>
          <w:lang w:bidi="ar"/>
        </w:rPr>
        <w:t>第</w:t>
      </w:r>
      <w:r>
        <w:rPr>
          <w:rFonts w:hint="default" w:ascii="Times New Roman" w:hAnsi="Times New Roman" w:eastAsia="楷体_GB2312" w:cs="Times New Roman"/>
          <w:b/>
          <w:bCs/>
          <w:kern w:val="0"/>
          <w:sz w:val="32"/>
          <w:szCs w:val="32"/>
          <w:highlight w:val="none"/>
          <w:lang w:val="en-US" w:eastAsia="zh-CN" w:bidi="ar"/>
        </w:rPr>
        <w:t>二十</w:t>
      </w:r>
      <w:r>
        <w:rPr>
          <w:rFonts w:hint="eastAsia" w:ascii="Times New Roman" w:hAnsi="Times New Roman" w:eastAsia="楷体_GB2312" w:cs="Times New Roman"/>
          <w:b/>
          <w:bCs/>
          <w:kern w:val="0"/>
          <w:sz w:val="32"/>
          <w:szCs w:val="32"/>
          <w:highlight w:val="none"/>
          <w:lang w:val="en-US" w:eastAsia="zh-CN" w:bidi="ar"/>
        </w:rPr>
        <w:t>一</w:t>
      </w:r>
      <w:r>
        <w:rPr>
          <w:rFonts w:hint="default" w:ascii="Times New Roman" w:hAnsi="Times New Roman" w:eastAsia="楷体_GB2312" w:cs="Times New Roman"/>
          <w:b/>
          <w:bCs/>
          <w:kern w:val="0"/>
          <w:sz w:val="32"/>
          <w:szCs w:val="32"/>
          <w:highlight w:val="none"/>
          <w:lang w:bidi="ar"/>
        </w:rPr>
        <w:t>条</w:t>
      </w:r>
      <w:r>
        <w:rPr>
          <w:rFonts w:hint="default" w:ascii="Times New Roman" w:hAnsi="Times New Roman" w:eastAsia="仿宋_GB2312" w:cs="Times New Roman"/>
          <w:b/>
          <w:bCs/>
          <w:kern w:val="0"/>
          <w:sz w:val="32"/>
          <w:szCs w:val="32"/>
          <w:highlight w:val="none"/>
          <w:lang w:bidi="ar"/>
        </w:rPr>
        <w:t xml:space="preserve"> </w:t>
      </w:r>
      <w:r>
        <w:rPr>
          <w:rStyle w:val="9"/>
          <w:rFonts w:hint="default" w:ascii="Times New Roman" w:hAnsi="Times New Roman" w:eastAsia="仿宋_GB2312" w:cs="Times New Roman"/>
          <w:bCs/>
          <w:spacing w:val="11"/>
          <w:sz w:val="32"/>
          <w:szCs w:val="32"/>
          <w:highlight w:val="none"/>
          <w:shd w:val="clear" w:color="auto" w:fill="FFFFFF"/>
          <w:lang w:bidi="ar"/>
        </w:rPr>
        <w:t xml:space="preserve"> </w:t>
      </w:r>
      <w:r>
        <w:rPr>
          <w:rFonts w:hint="eastAsia" w:ascii="仿宋_GB2312" w:hAnsi="仿宋_GB2312" w:eastAsia="仿宋_GB2312" w:cs="仿宋_GB2312"/>
          <w:kern w:val="0"/>
          <w:sz w:val="32"/>
          <w:szCs w:val="32"/>
          <w:highlight w:val="none"/>
          <w:lang w:bidi="ar"/>
        </w:rPr>
        <w:t>学校食堂</w:t>
      </w:r>
      <w:r>
        <w:rPr>
          <w:rFonts w:hint="eastAsia" w:ascii="仿宋_GB2312" w:hAnsi="仿宋_GB2312" w:eastAsia="仿宋_GB2312" w:cs="仿宋_GB2312"/>
          <w:kern w:val="0"/>
          <w:sz w:val="32"/>
          <w:szCs w:val="32"/>
          <w:highlight w:val="none"/>
          <w:lang w:val="en-US" w:eastAsia="zh-CN" w:bidi="ar"/>
        </w:rPr>
        <w:t>应当</w:t>
      </w:r>
      <w:r>
        <w:rPr>
          <w:rFonts w:hint="eastAsia" w:ascii="仿宋_GB2312" w:hAnsi="仿宋_GB2312" w:eastAsia="仿宋_GB2312" w:cs="仿宋_GB2312"/>
          <w:kern w:val="0"/>
          <w:sz w:val="32"/>
          <w:szCs w:val="32"/>
          <w:highlight w:val="none"/>
          <w:lang w:bidi="ar"/>
        </w:rPr>
        <w:t>根据学生就餐规模</w:t>
      </w:r>
      <w:r>
        <w:rPr>
          <w:rFonts w:hint="eastAsia" w:ascii="仿宋_GB2312" w:hAnsi="仿宋_GB2312" w:eastAsia="仿宋_GB2312" w:cs="仿宋_GB2312"/>
          <w:color w:val="auto"/>
          <w:kern w:val="0"/>
          <w:sz w:val="32"/>
          <w:szCs w:val="32"/>
          <w:highlight w:val="none"/>
          <w:lang w:bidi="ar"/>
        </w:rPr>
        <w:t>，</w:t>
      </w:r>
      <w:r>
        <w:rPr>
          <w:rFonts w:hint="eastAsia" w:ascii="仿宋_GB2312" w:hAnsi="仿宋_GB2312" w:eastAsia="仿宋_GB2312" w:cs="仿宋_GB2312"/>
          <w:color w:val="auto"/>
          <w:kern w:val="0"/>
          <w:sz w:val="32"/>
          <w:szCs w:val="32"/>
          <w:highlight w:val="none"/>
          <w:lang w:val="en-US" w:eastAsia="zh-CN" w:bidi="ar"/>
        </w:rPr>
        <w:t>结合各地学校实际和财政保障情况，</w:t>
      </w:r>
      <w:r>
        <w:rPr>
          <w:rFonts w:hint="eastAsia" w:ascii="仿宋_GB2312" w:hAnsi="仿宋_GB2312" w:eastAsia="仿宋_GB2312" w:cs="仿宋_GB2312"/>
          <w:color w:val="auto"/>
          <w:kern w:val="0"/>
          <w:sz w:val="32"/>
          <w:szCs w:val="32"/>
          <w:highlight w:val="none"/>
          <w:lang w:bidi="ar"/>
        </w:rPr>
        <w:t>合理配置</w:t>
      </w:r>
      <w:r>
        <w:rPr>
          <w:rFonts w:hint="eastAsia" w:ascii="仿宋_GB2312" w:hAnsi="仿宋_GB2312" w:eastAsia="仿宋_GB2312" w:cs="仿宋_GB2312"/>
          <w:color w:val="auto"/>
          <w:kern w:val="0"/>
          <w:sz w:val="32"/>
          <w:szCs w:val="32"/>
          <w:highlight w:val="none"/>
          <w:lang w:val="en-US" w:eastAsia="zh-CN" w:bidi="ar"/>
        </w:rPr>
        <w:t>食堂从业</w:t>
      </w:r>
      <w:r>
        <w:rPr>
          <w:rFonts w:hint="eastAsia" w:ascii="仿宋_GB2312" w:hAnsi="仿宋_GB2312" w:eastAsia="仿宋_GB2312" w:cs="仿宋_GB2312"/>
          <w:color w:val="auto"/>
          <w:kern w:val="0"/>
          <w:sz w:val="32"/>
          <w:szCs w:val="32"/>
          <w:highlight w:val="none"/>
          <w:lang w:bidi="ar"/>
        </w:rPr>
        <w:t>人员</w:t>
      </w:r>
      <w:r>
        <w:rPr>
          <w:rFonts w:hint="eastAsia" w:ascii="仿宋_GB2312" w:hAnsi="仿宋_GB2312" w:eastAsia="仿宋_GB2312" w:cs="仿宋_GB2312"/>
          <w:color w:val="auto"/>
          <w:kern w:val="0"/>
          <w:sz w:val="32"/>
          <w:szCs w:val="32"/>
          <w:highlight w:val="none"/>
          <w:lang w:val="en-US" w:eastAsia="zh-CN" w:bidi="ar"/>
        </w:rPr>
        <w:t>。</w:t>
      </w:r>
      <w:r>
        <w:rPr>
          <w:rFonts w:hint="eastAsia" w:ascii="仿宋_GB2312" w:hAnsi="仿宋_GB2312" w:eastAsia="仿宋_GB2312" w:cs="仿宋_GB2312"/>
          <w:color w:val="auto"/>
          <w:kern w:val="0"/>
          <w:sz w:val="32"/>
          <w:szCs w:val="32"/>
          <w:highlight w:val="none"/>
          <w:lang w:eastAsia="zh-CN" w:bidi="ar"/>
        </w:rPr>
        <w:t>鼓励学校通过使用先进技术手段减少食堂从业人员。</w:t>
      </w:r>
    </w:p>
    <w:p>
      <w:pPr>
        <w:pStyle w:val="11"/>
        <w:numPr>
          <w:ilvl w:val="0"/>
          <w:numId w:val="0"/>
        </w:numPr>
        <w:adjustRightInd w:val="0"/>
        <w:spacing w:before="0" w:beforeLines="0" w:after="0" w:afterLines="0" w:line="560" w:lineRule="exact"/>
        <w:ind w:firstLine="643" w:firstLineChars="200"/>
        <w:outlineLvl w:val="9"/>
        <w:rPr>
          <w:rFonts w:hint="eastAsia" w:ascii="仿宋_GB2312" w:hAnsi="仿宋_GB2312" w:eastAsia="仿宋_GB2312" w:cs="仿宋_GB2312"/>
          <w:sz w:val="32"/>
          <w:szCs w:val="32"/>
          <w:highlight w:val="none"/>
          <w:lang w:bidi="ar"/>
        </w:rPr>
      </w:pPr>
      <w:r>
        <w:rPr>
          <w:rFonts w:hint="default" w:ascii="Times New Roman" w:hAnsi="Times New Roman" w:eastAsia="楷体_GB2312" w:cs="Times New Roman"/>
          <w:b/>
          <w:bCs/>
          <w:kern w:val="0"/>
          <w:sz w:val="32"/>
          <w:szCs w:val="32"/>
          <w:highlight w:val="none"/>
          <w:lang w:val="en-US" w:eastAsia="zh-CN" w:bidi="ar"/>
        </w:rPr>
        <w:t>第二十</w:t>
      </w:r>
      <w:r>
        <w:rPr>
          <w:rFonts w:hint="eastAsia" w:ascii="Times New Roman" w:hAnsi="Times New Roman" w:eastAsia="楷体_GB2312" w:cs="Times New Roman"/>
          <w:b/>
          <w:bCs/>
          <w:kern w:val="0"/>
          <w:sz w:val="32"/>
          <w:szCs w:val="32"/>
          <w:highlight w:val="none"/>
          <w:lang w:val="en-US" w:eastAsia="zh-CN" w:bidi="ar"/>
        </w:rPr>
        <w:t>二</w:t>
      </w:r>
      <w:r>
        <w:rPr>
          <w:rFonts w:hint="default" w:ascii="Times New Roman" w:hAnsi="Times New Roman" w:eastAsia="楷体_GB2312" w:cs="Times New Roman"/>
          <w:b/>
          <w:bCs/>
          <w:kern w:val="0"/>
          <w:sz w:val="32"/>
          <w:szCs w:val="32"/>
          <w:highlight w:val="none"/>
          <w:lang w:val="en-US" w:eastAsia="zh-CN" w:bidi="ar"/>
        </w:rPr>
        <w:t>条</w:t>
      </w:r>
      <w:r>
        <w:rPr>
          <w:rStyle w:val="9"/>
          <w:rFonts w:hint="default" w:ascii="Times New Roman" w:hAnsi="Times New Roman" w:eastAsia="仿宋_GB2312" w:cs="Times New Roman"/>
          <w:bCs/>
          <w:sz w:val="32"/>
          <w:szCs w:val="32"/>
          <w:highlight w:val="none"/>
          <w:shd w:val="clear" w:color="auto" w:fill="FFFFFF"/>
          <w:lang w:bidi="ar"/>
        </w:rPr>
        <w:t xml:space="preserve">  </w:t>
      </w:r>
      <w:r>
        <w:rPr>
          <w:rFonts w:hint="eastAsia" w:ascii="仿宋_GB2312" w:hAnsi="仿宋_GB2312" w:eastAsia="仿宋_GB2312" w:cs="仿宋_GB2312"/>
          <w:kern w:val="2"/>
          <w:sz w:val="32"/>
          <w:szCs w:val="32"/>
          <w:highlight w:val="none"/>
          <w:lang w:val="en-US" w:eastAsia="zh-CN" w:bidi="ar"/>
        </w:rPr>
        <w:t>学校食堂从业人员应当取得有效的健康合格证明，严格实行食堂从业人员岗前检查制度和培训制度，并做好检查和培训情况记录；学校对食品安全总监、食品安全员进行法律、法规、标准和专业知识培训、考核，并对培训、考核情况予以</w:t>
      </w:r>
      <w:r>
        <w:rPr>
          <w:rFonts w:hint="default" w:ascii="Times New Roman" w:hAnsi="Times New Roman" w:eastAsia="仿宋_GB2312" w:cs="Times New Roman"/>
          <w:kern w:val="2"/>
          <w:sz w:val="32"/>
          <w:szCs w:val="32"/>
          <w:highlight w:val="none"/>
          <w:lang w:val="en-US" w:eastAsia="zh-CN" w:bidi="ar"/>
        </w:rPr>
        <w:t>记录，存档备查；营养指导人员每年接受至少1次专业培训并有相关证明；厨师应</w:t>
      </w:r>
      <w:r>
        <w:rPr>
          <w:rFonts w:hint="eastAsia" w:ascii="仿宋_GB2312" w:hAnsi="仿宋_GB2312" w:eastAsia="仿宋_GB2312" w:cs="仿宋_GB2312"/>
          <w:kern w:val="2"/>
          <w:sz w:val="32"/>
          <w:szCs w:val="32"/>
          <w:highlight w:val="none"/>
          <w:lang w:val="en-US" w:eastAsia="zh-CN" w:bidi="ar"/>
        </w:rPr>
        <w:t>当持有职业资格证书，并定期接受营养专业知识相关培训，无食品安全事故记录。</w:t>
      </w:r>
    </w:p>
    <w:p>
      <w:pPr>
        <w:widowControl w:val="0"/>
        <w:adjustRightInd w:val="0"/>
        <w:spacing w:beforeLines="0" w:afterLines="0" w:line="560" w:lineRule="exact"/>
        <w:ind w:left="0" w:firstLine="0" w:firstLineChars="0"/>
        <w:jc w:val="center"/>
        <w:rPr>
          <w:rFonts w:hint="default" w:ascii="Times New Roman" w:hAnsi="Times New Roman" w:eastAsia="黑体" w:cs="Times New Roman"/>
          <w:sz w:val="32"/>
          <w:szCs w:val="32"/>
          <w:highlight w:val="none"/>
          <w:lang w:bidi="ar"/>
        </w:rPr>
      </w:pPr>
      <w:r>
        <w:rPr>
          <w:rFonts w:hint="default" w:ascii="Times New Roman" w:hAnsi="Times New Roman" w:eastAsia="黑体" w:cs="Times New Roman"/>
          <w:sz w:val="32"/>
          <w:szCs w:val="32"/>
          <w:highlight w:val="none"/>
          <w:lang w:bidi="ar"/>
        </w:rPr>
        <w:t>第</w:t>
      </w:r>
      <w:r>
        <w:rPr>
          <w:rFonts w:hint="default" w:ascii="Times New Roman" w:hAnsi="Times New Roman" w:eastAsia="黑体" w:cs="Times New Roman"/>
          <w:sz w:val="32"/>
          <w:szCs w:val="32"/>
          <w:highlight w:val="none"/>
          <w:lang w:val="en-US" w:eastAsia="zh-CN" w:bidi="ar"/>
        </w:rPr>
        <w:t>七</w:t>
      </w:r>
      <w:r>
        <w:rPr>
          <w:rFonts w:hint="default" w:ascii="Times New Roman" w:hAnsi="Times New Roman" w:eastAsia="黑体" w:cs="Times New Roman"/>
          <w:sz w:val="32"/>
          <w:szCs w:val="32"/>
          <w:highlight w:val="none"/>
          <w:lang w:bidi="ar"/>
        </w:rPr>
        <w:t>章</w:t>
      </w:r>
      <w:r>
        <w:rPr>
          <w:rFonts w:hint="eastAsia" w:ascii="Times New Roman" w:hAnsi="Times New Roman" w:eastAsia="黑体" w:cs="Times New Roman"/>
          <w:sz w:val="32"/>
          <w:szCs w:val="32"/>
          <w:highlight w:val="none"/>
          <w:lang w:val="en-US" w:eastAsia="zh-CN" w:bidi="ar"/>
        </w:rPr>
        <w:t xml:space="preserve"> </w:t>
      </w:r>
      <w:r>
        <w:rPr>
          <w:rFonts w:hint="default" w:ascii="Times New Roman" w:hAnsi="Times New Roman" w:eastAsia="黑体" w:cs="Times New Roman"/>
          <w:sz w:val="32"/>
          <w:szCs w:val="32"/>
          <w:highlight w:val="none"/>
          <w:lang w:bidi="ar"/>
        </w:rPr>
        <w:t xml:space="preserve"> 财务管理</w:t>
      </w:r>
    </w:p>
    <w:p>
      <w:pPr>
        <w:widowControl w:val="0"/>
        <w:adjustRightInd w:val="0"/>
        <w:spacing w:beforeLines="0" w:afterLines="0" w:line="560" w:lineRule="exact"/>
        <w:ind w:left="0" w:firstLine="643" w:firstLineChars="200"/>
        <w:rPr>
          <w:rFonts w:hint="eastAsia" w:ascii="仿宋_GB2312" w:hAnsi="仿宋_GB2312" w:eastAsia="仿宋_GB2312" w:cs="仿宋_GB2312"/>
          <w:sz w:val="32"/>
          <w:szCs w:val="32"/>
          <w:highlight w:val="none"/>
          <w:lang w:bidi="ar"/>
        </w:rPr>
      </w:pPr>
      <w:r>
        <w:rPr>
          <w:rFonts w:hint="default" w:ascii="Times New Roman" w:hAnsi="Times New Roman" w:eastAsia="楷体_GB2312" w:cs="Times New Roman"/>
          <w:b/>
          <w:bCs/>
          <w:kern w:val="0"/>
          <w:sz w:val="32"/>
          <w:szCs w:val="32"/>
          <w:highlight w:val="none"/>
          <w:lang w:bidi="ar"/>
        </w:rPr>
        <w:t>第</w:t>
      </w:r>
      <w:r>
        <w:rPr>
          <w:rFonts w:hint="default" w:ascii="Times New Roman" w:hAnsi="Times New Roman" w:eastAsia="楷体_GB2312" w:cs="Times New Roman"/>
          <w:b/>
          <w:bCs/>
          <w:kern w:val="0"/>
          <w:sz w:val="32"/>
          <w:szCs w:val="32"/>
          <w:highlight w:val="none"/>
          <w:lang w:val="en-US" w:eastAsia="zh-CN" w:bidi="ar"/>
        </w:rPr>
        <w:t>二十</w:t>
      </w:r>
      <w:r>
        <w:rPr>
          <w:rFonts w:hint="eastAsia" w:ascii="Times New Roman" w:hAnsi="Times New Roman" w:eastAsia="楷体_GB2312" w:cs="Times New Roman"/>
          <w:b/>
          <w:bCs/>
          <w:kern w:val="0"/>
          <w:sz w:val="32"/>
          <w:szCs w:val="32"/>
          <w:highlight w:val="none"/>
          <w:lang w:val="en-US" w:eastAsia="zh-CN" w:bidi="ar"/>
        </w:rPr>
        <w:t>三</w:t>
      </w:r>
      <w:r>
        <w:rPr>
          <w:rFonts w:hint="default" w:ascii="Times New Roman" w:hAnsi="Times New Roman" w:eastAsia="楷体_GB2312" w:cs="Times New Roman"/>
          <w:b/>
          <w:bCs/>
          <w:kern w:val="0"/>
          <w:sz w:val="32"/>
          <w:szCs w:val="32"/>
          <w:highlight w:val="none"/>
          <w:lang w:bidi="ar"/>
        </w:rPr>
        <w:t>条</w:t>
      </w:r>
      <w:r>
        <w:rPr>
          <w:rFonts w:hint="default" w:ascii="Times New Roman" w:hAnsi="Times New Roman" w:eastAsia="仿宋_GB2312" w:cs="Times New Roman"/>
          <w:b/>
          <w:bCs/>
          <w:kern w:val="0"/>
          <w:sz w:val="32"/>
          <w:szCs w:val="32"/>
          <w:highlight w:val="none"/>
          <w:lang w:bidi="ar"/>
        </w:rPr>
        <w:t xml:space="preserve">  </w:t>
      </w:r>
      <w:r>
        <w:rPr>
          <w:rFonts w:hint="eastAsia" w:ascii="仿宋_GB2312" w:hAnsi="仿宋_GB2312" w:eastAsia="仿宋_GB2312" w:cs="仿宋_GB2312"/>
          <w:sz w:val="32"/>
          <w:szCs w:val="32"/>
          <w:highlight w:val="none"/>
          <w:lang w:bidi="ar"/>
        </w:rPr>
        <w:t>学校食堂应当坚持公益性和非营利性原则，按</w:t>
      </w:r>
      <w:r>
        <w:rPr>
          <w:rFonts w:hint="default" w:ascii="Times New Roman" w:hAnsi="Times New Roman" w:eastAsia="仿宋_GB2312" w:cs="Times New Roman"/>
          <w:sz w:val="32"/>
          <w:szCs w:val="32"/>
          <w:highlight w:val="none"/>
          <w:lang w:bidi="ar"/>
        </w:rPr>
        <w:t>照《财政部</w:t>
      </w:r>
      <w:r>
        <w:rPr>
          <w:rFonts w:hint="default" w:ascii="Times New Roman" w:hAnsi="Times New Roman" w:eastAsia="仿宋_GB2312" w:cs="Times New Roman"/>
          <w:sz w:val="32"/>
          <w:szCs w:val="32"/>
          <w:highlight w:val="none"/>
          <w:lang w:val="en-US" w:eastAsia="zh-CN" w:bidi="ar"/>
        </w:rPr>
        <w:t xml:space="preserve"> </w:t>
      </w:r>
      <w:r>
        <w:rPr>
          <w:rFonts w:hint="default" w:ascii="Times New Roman" w:hAnsi="Times New Roman" w:eastAsia="仿宋_GB2312" w:cs="Times New Roman"/>
          <w:sz w:val="32"/>
          <w:szCs w:val="32"/>
          <w:highlight w:val="none"/>
          <w:lang w:bidi="ar"/>
        </w:rPr>
        <w:t>教育部关于印发中小学财务制度的通知》（财教</w:t>
      </w:r>
      <w:r>
        <w:rPr>
          <w:rFonts w:hint="default" w:ascii="Times New Roman" w:hAnsi="Times New Roman" w:eastAsia="仿宋_GB2312" w:cs="Times New Roman"/>
          <w:kern w:val="0"/>
          <w:sz w:val="32"/>
          <w:szCs w:val="32"/>
          <w:highlight w:val="none"/>
          <w:lang w:bidi="ar"/>
        </w:rPr>
        <w:t>〔2022〕</w:t>
      </w:r>
      <w:r>
        <w:rPr>
          <w:rFonts w:hint="default" w:ascii="Times New Roman" w:hAnsi="Times New Roman" w:eastAsia="仿宋_GB2312" w:cs="Times New Roman"/>
          <w:sz w:val="32"/>
          <w:szCs w:val="32"/>
          <w:highlight w:val="none"/>
          <w:lang w:bidi="ar"/>
        </w:rPr>
        <w:t>159号）</w:t>
      </w:r>
      <w:r>
        <w:rPr>
          <w:rFonts w:hint="eastAsia" w:ascii="仿宋_GB2312" w:hAnsi="仿宋_GB2312" w:eastAsia="仿宋_GB2312" w:cs="仿宋_GB2312"/>
          <w:sz w:val="32"/>
          <w:szCs w:val="32"/>
          <w:highlight w:val="none"/>
          <w:lang w:bidi="ar"/>
        </w:rPr>
        <w:t>要求，严格遵守财务管理制度，</w:t>
      </w:r>
      <w:r>
        <w:rPr>
          <w:rFonts w:hint="eastAsia" w:ascii="仿宋_GB2312" w:hAnsi="仿宋_GB2312" w:eastAsia="仿宋_GB2312" w:cs="仿宋_GB2312"/>
          <w:sz w:val="32"/>
          <w:szCs w:val="32"/>
          <w:highlight w:val="none"/>
        </w:rPr>
        <w:t>实行学生和教职工分设专</w:t>
      </w:r>
      <w:r>
        <w:rPr>
          <w:rFonts w:hint="eastAsia" w:ascii="仿宋_GB2312" w:hAnsi="仿宋_GB2312" w:eastAsia="仿宋_GB2312" w:cs="仿宋_GB2312"/>
          <w:sz w:val="32"/>
          <w:szCs w:val="32"/>
          <w:highlight w:val="none"/>
          <w:lang w:eastAsia="zh-CN"/>
        </w:rPr>
        <w:t>账</w:t>
      </w:r>
      <w:r>
        <w:rPr>
          <w:rFonts w:hint="eastAsia" w:ascii="仿宋_GB2312" w:hAnsi="仿宋_GB2312" w:eastAsia="仿宋_GB2312" w:cs="仿宋_GB2312"/>
          <w:sz w:val="32"/>
          <w:szCs w:val="32"/>
          <w:highlight w:val="none"/>
        </w:rPr>
        <w:t>独立核算。</w:t>
      </w:r>
      <w:r>
        <w:rPr>
          <w:rFonts w:hint="eastAsia" w:ascii="仿宋_GB2312" w:hAnsi="仿宋_GB2312" w:eastAsia="仿宋_GB2312" w:cs="仿宋_GB2312"/>
          <w:sz w:val="32"/>
          <w:szCs w:val="32"/>
          <w:highlight w:val="none"/>
          <w:lang w:bidi="ar"/>
        </w:rPr>
        <w:t>学校应当提升财务信息化管理水平。</w:t>
      </w:r>
    </w:p>
    <w:p>
      <w:pPr>
        <w:widowControl w:val="0"/>
        <w:adjustRightInd w:val="0"/>
        <w:spacing w:beforeLines="0" w:afterLines="0" w:line="560" w:lineRule="exact"/>
        <w:ind w:left="0" w:firstLine="643" w:firstLineChars="200"/>
        <w:rPr>
          <w:rFonts w:hint="eastAsia" w:ascii="仿宋_GB2312" w:hAnsi="仿宋_GB2312" w:eastAsia="仿宋_GB2312" w:cs="仿宋_GB2312"/>
          <w:sz w:val="32"/>
          <w:szCs w:val="32"/>
          <w:highlight w:val="none"/>
          <w:lang w:bidi="ar"/>
        </w:rPr>
      </w:pPr>
      <w:r>
        <w:rPr>
          <w:rFonts w:hint="default" w:ascii="Times New Roman" w:hAnsi="Times New Roman" w:eastAsia="楷体_GB2312" w:cs="Times New Roman"/>
          <w:b/>
          <w:bCs/>
          <w:kern w:val="0"/>
          <w:sz w:val="32"/>
          <w:szCs w:val="32"/>
          <w:highlight w:val="none"/>
          <w:lang w:bidi="ar"/>
        </w:rPr>
        <w:t>第</w:t>
      </w:r>
      <w:r>
        <w:rPr>
          <w:rFonts w:hint="default" w:ascii="Times New Roman" w:hAnsi="Times New Roman" w:eastAsia="楷体_GB2312" w:cs="Times New Roman"/>
          <w:b/>
          <w:bCs/>
          <w:kern w:val="0"/>
          <w:sz w:val="32"/>
          <w:szCs w:val="32"/>
          <w:highlight w:val="none"/>
          <w:lang w:val="en-US" w:eastAsia="zh-CN" w:bidi="ar"/>
        </w:rPr>
        <w:t>二十</w:t>
      </w:r>
      <w:r>
        <w:rPr>
          <w:rFonts w:hint="eastAsia" w:ascii="Times New Roman" w:hAnsi="Times New Roman" w:eastAsia="楷体_GB2312" w:cs="Times New Roman"/>
          <w:b/>
          <w:bCs/>
          <w:kern w:val="0"/>
          <w:sz w:val="32"/>
          <w:szCs w:val="32"/>
          <w:highlight w:val="none"/>
          <w:lang w:val="en-US" w:eastAsia="zh-CN" w:bidi="ar"/>
        </w:rPr>
        <w:t>四</w:t>
      </w:r>
      <w:r>
        <w:rPr>
          <w:rFonts w:hint="default" w:ascii="Times New Roman" w:hAnsi="Times New Roman" w:eastAsia="楷体_GB2312" w:cs="Times New Roman"/>
          <w:b/>
          <w:bCs/>
          <w:kern w:val="0"/>
          <w:sz w:val="32"/>
          <w:szCs w:val="32"/>
          <w:highlight w:val="none"/>
          <w:lang w:bidi="ar"/>
        </w:rPr>
        <w:t>条</w:t>
      </w:r>
      <w:r>
        <w:rPr>
          <w:rFonts w:hint="default" w:ascii="Times New Roman" w:hAnsi="Times New Roman" w:eastAsia="仿宋_GB2312" w:cs="Times New Roman"/>
          <w:b/>
          <w:bCs/>
          <w:kern w:val="0"/>
          <w:sz w:val="32"/>
          <w:szCs w:val="32"/>
          <w:highlight w:val="none"/>
          <w:lang w:bidi="ar"/>
        </w:rPr>
        <w:t xml:space="preserve">  </w:t>
      </w:r>
      <w:r>
        <w:rPr>
          <w:rFonts w:hint="eastAsia" w:ascii="仿宋_GB2312" w:hAnsi="仿宋_GB2312" w:eastAsia="仿宋_GB2312" w:cs="仿宋_GB2312"/>
          <w:sz w:val="32"/>
          <w:szCs w:val="32"/>
          <w:highlight w:val="none"/>
          <w:lang w:bidi="ar"/>
        </w:rPr>
        <w:t>学校食堂收入指的是食堂为学校师生提供伙食活动中的各项收入，包括：伙食收入（学生伙食费收入、教职工伙食费收入、代办伙食收入等）、财政补助收入、上级补助收入、其他收入（银行利息、残值收入等）。学校食堂收入以自身经营服务为依据，不得将学校小卖部收入</w:t>
      </w:r>
      <w:r>
        <w:rPr>
          <w:rFonts w:hint="eastAsia" w:ascii="仿宋_GB2312" w:hAnsi="仿宋_GB2312" w:eastAsia="仿宋_GB2312" w:cs="仿宋_GB2312"/>
          <w:sz w:val="32"/>
          <w:szCs w:val="32"/>
          <w:highlight w:val="none"/>
          <w:lang w:val="en-US" w:eastAsia="zh-CN" w:bidi="ar"/>
        </w:rPr>
        <w:t>等</w:t>
      </w:r>
      <w:r>
        <w:rPr>
          <w:rFonts w:hint="eastAsia" w:ascii="仿宋_GB2312" w:hAnsi="仿宋_GB2312" w:eastAsia="仿宋_GB2312" w:cs="仿宋_GB2312"/>
          <w:sz w:val="32"/>
          <w:szCs w:val="32"/>
          <w:highlight w:val="none"/>
          <w:lang w:bidi="ar"/>
        </w:rPr>
        <w:t>其他非食堂经营服务收入</w:t>
      </w:r>
      <w:r>
        <w:rPr>
          <w:rFonts w:hint="default" w:ascii="仿宋_GB2312" w:hAnsi="仿宋_GB2312" w:eastAsia="仿宋_GB2312" w:cs="仿宋_GB2312"/>
          <w:sz w:val="32"/>
          <w:szCs w:val="32"/>
          <w:highlight w:val="none"/>
          <w:lang w:bidi="ar"/>
        </w:rPr>
        <w:t>转入</w:t>
      </w:r>
      <w:r>
        <w:rPr>
          <w:rFonts w:hint="eastAsia" w:ascii="仿宋_GB2312" w:hAnsi="仿宋_GB2312" w:eastAsia="仿宋_GB2312" w:cs="仿宋_GB2312"/>
          <w:sz w:val="32"/>
          <w:szCs w:val="32"/>
          <w:highlight w:val="none"/>
          <w:lang w:bidi="ar"/>
        </w:rPr>
        <w:t>食堂收入，不得擅自转移食堂收入，不得挪用或私设“小金库”。课间餐、课后托管点心应</w:t>
      </w:r>
      <w:r>
        <w:rPr>
          <w:rFonts w:hint="eastAsia" w:ascii="仿宋_GB2312" w:hAnsi="仿宋_GB2312" w:eastAsia="仿宋_GB2312" w:cs="仿宋_GB2312"/>
          <w:sz w:val="32"/>
          <w:szCs w:val="32"/>
          <w:highlight w:val="none"/>
          <w:lang w:val="en-US" w:eastAsia="zh-CN" w:bidi="ar"/>
        </w:rPr>
        <w:t>当</w:t>
      </w:r>
      <w:r>
        <w:rPr>
          <w:rFonts w:hint="eastAsia" w:ascii="仿宋_GB2312" w:hAnsi="仿宋_GB2312" w:eastAsia="仿宋_GB2312" w:cs="仿宋_GB2312"/>
          <w:sz w:val="32"/>
          <w:szCs w:val="32"/>
          <w:highlight w:val="none"/>
          <w:lang w:bidi="ar"/>
        </w:rPr>
        <w:t>纳入伙食费管理。</w:t>
      </w:r>
    </w:p>
    <w:p>
      <w:pPr>
        <w:widowControl w:val="0"/>
        <w:adjustRightInd w:val="0"/>
        <w:spacing w:beforeLines="0" w:afterLines="0" w:line="560" w:lineRule="exact"/>
        <w:ind w:left="0" w:firstLine="640" w:firstLineChars="200"/>
        <w:rPr>
          <w:rFonts w:hint="eastAsia" w:ascii="仿宋_GB2312" w:hAnsi="仿宋_GB2312" w:eastAsia="仿宋_GB2312" w:cs="仿宋_GB2312"/>
          <w:sz w:val="32"/>
          <w:szCs w:val="32"/>
          <w:highlight w:val="none"/>
          <w:lang w:bidi="ar"/>
        </w:rPr>
      </w:pPr>
      <w:r>
        <w:rPr>
          <w:rFonts w:hint="default" w:ascii="Times New Roman" w:hAnsi="Times New Roman" w:eastAsia="仿宋_GB2312" w:cs="Times New Roman"/>
          <w:b w:val="0"/>
          <w:bCs w:val="0"/>
          <w:kern w:val="2"/>
          <w:sz w:val="32"/>
          <w:szCs w:val="32"/>
          <w:lang w:val="en-US" w:eastAsia="zh-CN" w:bidi="ar"/>
        </w:rPr>
        <w:t>学校食堂</w:t>
      </w:r>
      <w:r>
        <w:rPr>
          <w:rFonts w:hint="default" w:ascii="Times New Roman" w:hAnsi="Times New Roman" w:eastAsia="仿宋_GB2312" w:cs="Times New Roman"/>
          <w:sz w:val="32"/>
          <w:szCs w:val="32"/>
          <w:lang w:bidi="ar"/>
        </w:rPr>
        <w:t>学生伙食费纳入中小学校服务性收费</w:t>
      </w:r>
      <w:r>
        <w:rPr>
          <w:rFonts w:hint="default" w:ascii="Times New Roman" w:hAnsi="Times New Roman" w:eastAsia="仿宋_GB2312" w:cs="Times New Roman"/>
          <w:kern w:val="0"/>
          <w:sz w:val="32"/>
          <w:szCs w:val="32"/>
          <w:lang w:bidi="ar"/>
        </w:rPr>
        <w:t>和代收费</w:t>
      </w:r>
      <w:r>
        <w:rPr>
          <w:rFonts w:hint="default" w:ascii="Times New Roman" w:hAnsi="Times New Roman" w:eastAsia="仿宋_GB2312" w:cs="Times New Roman"/>
          <w:sz w:val="32"/>
          <w:szCs w:val="32"/>
          <w:lang w:bidi="ar"/>
        </w:rPr>
        <w:t>事项，</w:t>
      </w:r>
      <w:r>
        <w:rPr>
          <w:rFonts w:hint="default" w:ascii="Times New Roman" w:hAnsi="Times New Roman" w:eastAsia="仿宋_GB2312" w:cs="Times New Roman"/>
          <w:sz w:val="32"/>
          <w:szCs w:val="32"/>
          <w:highlight w:val="none"/>
          <w:shd w:val="clear" w:color="auto" w:fill="auto"/>
          <w:lang w:bidi="ar"/>
        </w:rPr>
        <w:t>应</w:t>
      </w:r>
      <w:r>
        <w:rPr>
          <w:rFonts w:hint="default" w:ascii="Times New Roman" w:hAnsi="Times New Roman" w:eastAsia="仿宋_GB2312" w:cs="Times New Roman"/>
          <w:sz w:val="32"/>
          <w:szCs w:val="32"/>
          <w:highlight w:val="none"/>
          <w:shd w:val="clear" w:color="auto" w:fill="auto"/>
          <w:lang w:val="en-US" w:eastAsia="zh-CN" w:bidi="ar"/>
        </w:rPr>
        <w:t>当</w:t>
      </w:r>
      <w:r>
        <w:rPr>
          <w:rFonts w:hint="default" w:ascii="Times New Roman" w:hAnsi="Times New Roman" w:eastAsia="仿宋_GB2312" w:cs="Times New Roman"/>
          <w:sz w:val="32"/>
          <w:szCs w:val="32"/>
          <w:highlight w:val="none"/>
          <w:shd w:val="clear" w:color="auto" w:fill="auto"/>
          <w:lang w:bidi="ar"/>
        </w:rPr>
        <w:t>开具正规票据</w:t>
      </w:r>
      <w:r>
        <w:rPr>
          <w:rFonts w:hint="default" w:ascii="Times New Roman" w:hAnsi="Times New Roman" w:eastAsia="仿宋_GB2312" w:cs="Times New Roman"/>
          <w:sz w:val="32"/>
          <w:szCs w:val="32"/>
          <w:lang w:bidi="ar"/>
        </w:rPr>
        <w:t>。</w:t>
      </w:r>
    </w:p>
    <w:p>
      <w:pPr>
        <w:widowControl w:val="0"/>
        <w:adjustRightInd w:val="0"/>
        <w:spacing w:beforeLines="0" w:afterLines="0" w:line="560" w:lineRule="exact"/>
        <w:ind w:left="0" w:firstLine="643" w:firstLineChars="200"/>
        <w:rPr>
          <w:rFonts w:hint="default" w:ascii="Times New Roman" w:hAnsi="Times New Roman" w:eastAsia="仿宋_GB2312" w:cs="Times New Roman"/>
          <w:sz w:val="32"/>
          <w:szCs w:val="32"/>
          <w:highlight w:val="none"/>
          <w:lang w:bidi="ar"/>
        </w:rPr>
      </w:pPr>
      <w:r>
        <w:rPr>
          <w:rFonts w:hint="default" w:ascii="Times New Roman" w:hAnsi="Times New Roman" w:eastAsia="楷体_GB2312" w:cs="Times New Roman"/>
          <w:b/>
          <w:bCs/>
          <w:kern w:val="0"/>
          <w:sz w:val="32"/>
          <w:szCs w:val="32"/>
          <w:highlight w:val="none"/>
          <w:lang w:bidi="ar"/>
        </w:rPr>
        <w:t>第</w:t>
      </w:r>
      <w:r>
        <w:rPr>
          <w:rFonts w:hint="default" w:ascii="Times New Roman" w:hAnsi="Times New Roman" w:eastAsia="楷体_GB2312" w:cs="Times New Roman"/>
          <w:b/>
          <w:bCs/>
          <w:kern w:val="0"/>
          <w:sz w:val="32"/>
          <w:szCs w:val="32"/>
          <w:highlight w:val="none"/>
          <w:lang w:val="en-US" w:eastAsia="zh-CN" w:bidi="ar"/>
        </w:rPr>
        <w:t>二十</w:t>
      </w:r>
      <w:r>
        <w:rPr>
          <w:rFonts w:hint="eastAsia" w:ascii="Times New Roman" w:hAnsi="Times New Roman" w:eastAsia="楷体_GB2312" w:cs="Times New Roman"/>
          <w:b/>
          <w:bCs/>
          <w:kern w:val="0"/>
          <w:sz w:val="32"/>
          <w:szCs w:val="32"/>
          <w:highlight w:val="none"/>
          <w:lang w:val="en-US" w:eastAsia="zh-CN" w:bidi="ar"/>
        </w:rPr>
        <w:t>五</w:t>
      </w:r>
      <w:r>
        <w:rPr>
          <w:rFonts w:hint="default" w:ascii="Times New Roman" w:hAnsi="Times New Roman" w:eastAsia="楷体_GB2312" w:cs="Times New Roman"/>
          <w:b/>
          <w:bCs/>
          <w:kern w:val="0"/>
          <w:sz w:val="32"/>
          <w:szCs w:val="32"/>
          <w:highlight w:val="none"/>
          <w:lang w:bidi="ar"/>
        </w:rPr>
        <w:t>条</w:t>
      </w:r>
      <w:r>
        <w:rPr>
          <w:rFonts w:hint="default" w:ascii="Times New Roman" w:hAnsi="Times New Roman" w:eastAsia="仿宋_GB2312" w:cs="Times New Roman"/>
          <w:b/>
          <w:bCs/>
          <w:kern w:val="0"/>
          <w:sz w:val="32"/>
          <w:szCs w:val="32"/>
          <w:highlight w:val="none"/>
          <w:lang w:bidi="ar"/>
        </w:rPr>
        <w:t xml:space="preserve">  </w:t>
      </w:r>
      <w:r>
        <w:rPr>
          <w:rFonts w:hint="default" w:ascii="Times New Roman" w:hAnsi="Times New Roman" w:eastAsia="仿宋_GB2312" w:cs="Times New Roman"/>
          <w:sz w:val="32"/>
          <w:szCs w:val="32"/>
          <w:highlight w:val="none"/>
        </w:rPr>
        <w:t>学校食堂应</w:t>
      </w:r>
      <w:r>
        <w:rPr>
          <w:rFonts w:hint="default" w:ascii="Times New Roman" w:hAnsi="Times New Roman" w:eastAsia="仿宋_GB2312" w:cs="Times New Roman"/>
          <w:sz w:val="32"/>
          <w:szCs w:val="32"/>
          <w:highlight w:val="none"/>
          <w:lang w:val="en-US" w:eastAsia="zh-CN"/>
        </w:rPr>
        <w:t>当</w:t>
      </w:r>
      <w:r>
        <w:rPr>
          <w:rFonts w:hint="default" w:ascii="Times New Roman" w:hAnsi="Times New Roman" w:eastAsia="仿宋_GB2312" w:cs="Times New Roman"/>
          <w:sz w:val="32"/>
          <w:szCs w:val="32"/>
          <w:highlight w:val="none"/>
        </w:rPr>
        <w:t>根据成本补偿原则确定供餐价格，食堂饭菜一律实行明码标价。学生食堂</w:t>
      </w:r>
      <w:r>
        <w:rPr>
          <w:rFonts w:hint="eastAsia" w:ascii="Times New Roman" w:hAnsi="Times New Roman" w:eastAsia="仿宋_GB2312" w:cs="Times New Roman"/>
          <w:sz w:val="32"/>
          <w:szCs w:val="32"/>
          <w:highlight w:val="none"/>
          <w:lang w:val="en-US" w:eastAsia="zh-CN"/>
        </w:rPr>
        <w:t>伙食费</w:t>
      </w:r>
      <w:r>
        <w:rPr>
          <w:rFonts w:hint="default" w:ascii="Times New Roman" w:hAnsi="Times New Roman" w:eastAsia="仿宋_GB2312" w:cs="Times New Roman"/>
          <w:sz w:val="32"/>
          <w:szCs w:val="32"/>
          <w:highlight w:val="none"/>
        </w:rPr>
        <w:t>按实结算，</w:t>
      </w:r>
      <w:r>
        <w:rPr>
          <w:rFonts w:hint="default" w:ascii="Times New Roman" w:hAnsi="Times New Roman" w:eastAsia="仿宋_GB2312" w:cs="Times New Roman"/>
          <w:sz w:val="32"/>
          <w:szCs w:val="32"/>
          <w:highlight w:val="none"/>
          <w:lang w:bidi="ar"/>
        </w:rPr>
        <w:t>包餐制学校，可按照学期收取，期末结算；点餐制学校，可按实际点餐价格</w:t>
      </w:r>
      <w:r>
        <w:rPr>
          <w:rFonts w:hint="default" w:ascii="Times New Roman" w:hAnsi="Times New Roman" w:eastAsia="仿宋_GB2312" w:cs="Times New Roman"/>
          <w:sz w:val="32"/>
          <w:szCs w:val="32"/>
          <w:highlight w:val="none"/>
          <w:lang w:val="en-US" w:eastAsia="zh-CN" w:bidi="ar"/>
        </w:rPr>
        <w:t>结算</w:t>
      </w:r>
      <w:r>
        <w:rPr>
          <w:rFonts w:hint="default" w:ascii="Times New Roman" w:hAnsi="Times New Roman" w:eastAsia="仿宋_GB2312" w:cs="Times New Roman"/>
          <w:sz w:val="32"/>
          <w:szCs w:val="32"/>
          <w:highlight w:val="none"/>
          <w:lang w:bidi="ar"/>
        </w:rPr>
        <w:t>；教职</w:t>
      </w:r>
      <w:r>
        <w:rPr>
          <w:rFonts w:hint="eastAsia" w:ascii="Times New Roman" w:hAnsi="Times New Roman" w:eastAsia="仿宋_GB2312" w:cs="Times New Roman"/>
          <w:sz w:val="32"/>
          <w:szCs w:val="32"/>
          <w:highlight w:val="none"/>
          <w:lang w:val="en-US" w:eastAsia="zh-CN" w:bidi="ar"/>
        </w:rPr>
        <w:t>工伙食</w:t>
      </w:r>
      <w:r>
        <w:rPr>
          <w:rFonts w:hint="default" w:ascii="Times New Roman" w:hAnsi="Times New Roman" w:eastAsia="仿宋_GB2312" w:cs="Times New Roman"/>
          <w:sz w:val="32"/>
          <w:szCs w:val="32"/>
          <w:highlight w:val="none"/>
          <w:lang w:bidi="ar"/>
        </w:rPr>
        <w:t>补</w:t>
      </w:r>
      <w:r>
        <w:rPr>
          <w:rFonts w:hint="eastAsia" w:ascii="Times New Roman" w:hAnsi="Times New Roman" w:eastAsia="仿宋_GB2312" w:cs="Times New Roman"/>
          <w:sz w:val="32"/>
          <w:szCs w:val="32"/>
          <w:highlight w:val="none"/>
          <w:lang w:val="en-US" w:eastAsia="zh-CN" w:bidi="ar"/>
        </w:rPr>
        <w:t>助</w:t>
      </w:r>
      <w:r>
        <w:rPr>
          <w:rFonts w:hint="default" w:ascii="Times New Roman" w:hAnsi="Times New Roman" w:eastAsia="仿宋_GB2312" w:cs="Times New Roman"/>
          <w:sz w:val="32"/>
          <w:szCs w:val="32"/>
          <w:highlight w:val="none"/>
          <w:lang w:bidi="ar"/>
        </w:rPr>
        <w:t>按</w:t>
      </w:r>
      <w:r>
        <w:rPr>
          <w:rFonts w:hint="eastAsia" w:ascii="Times New Roman" w:hAnsi="Times New Roman" w:eastAsia="仿宋_GB2312" w:cs="Times New Roman"/>
          <w:sz w:val="32"/>
          <w:szCs w:val="32"/>
          <w:highlight w:val="none"/>
          <w:lang w:val="en-US" w:eastAsia="zh-CN" w:bidi="ar"/>
        </w:rPr>
        <w:t>相</w:t>
      </w:r>
      <w:r>
        <w:rPr>
          <w:rFonts w:hint="default" w:ascii="Times New Roman" w:hAnsi="Times New Roman" w:eastAsia="仿宋_GB2312" w:cs="Times New Roman"/>
          <w:sz w:val="32"/>
          <w:szCs w:val="32"/>
          <w:highlight w:val="none"/>
          <w:lang w:bidi="ar"/>
        </w:rPr>
        <w:t>关规定及时转入食堂账户，</w:t>
      </w:r>
      <w:r>
        <w:rPr>
          <w:rFonts w:hint="eastAsia" w:ascii="Times New Roman" w:hAnsi="Times New Roman" w:eastAsia="仿宋_GB2312" w:cs="Times New Roman"/>
          <w:sz w:val="32"/>
          <w:szCs w:val="32"/>
          <w:highlight w:val="none"/>
          <w:lang w:val="en-US" w:eastAsia="zh-CN" w:bidi="ar"/>
        </w:rPr>
        <w:t>按</w:t>
      </w:r>
      <w:r>
        <w:rPr>
          <w:rFonts w:hint="default" w:ascii="Times New Roman" w:hAnsi="Times New Roman" w:eastAsia="仿宋_GB2312" w:cs="Times New Roman"/>
          <w:sz w:val="32"/>
          <w:szCs w:val="32"/>
          <w:highlight w:val="none"/>
          <w:lang w:bidi="ar"/>
        </w:rPr>
        <w:t>实结算。</w:t>
      </w:r>
    </w:p>
    <w:p>
      <w:pPr>
        <w:widowControl/>
        <w:adjustRightInd w:val="0"/>
        <w:spacing w:beforeLines="0" w:afterLines="0" w:line="560" w:lineRule="exact"/>
        <w:ind w:left="0" w:firstLine="643" w:firstLineChars="200"/>
        <w:rPr>
          <w:rFonts w:hint="eastAsia" w:ascii="仿宋_GB2312" w:hAnsi="仿宋_GB2312" w:eastAsia="仿宋_GB2312" w:cs="仿宋_GB2312"/>
          <w:b w:val="0"/>
          <w:bCs w:val="0"/>
          <w:kern w:val="2"/>
          <w:sz w:val="32"/>
          <w:szCs w:val="32"/>
          <w:highlight w:val="none"/>
          <w:lang w:val="en-US" w:eastAsia="zh-CN" w:bidi="ar"/>
        </w:rPr>
      </w:pPr>
      <w:r>
        <w:rPr>
          <w:rFonts w:hint="default" w:ascii="Times New Roman" w:hAnsi="Times New Roman" w:eastAsia="楷体_GB2312" w:cs="Times New Roman"/>
          <w:b/>
          <w:bCs/>
          <w:kern w:val="0"/>
          <w:sz w:val="32"/>
          <w:szCs w:val="32"/>
          <w:highlight w:val="none"/>
          <w:lang w:bidi="ar"/>
        </w:rPr>
        <w:t>第</w:t>
      </w:r>
      <w:r>
        <w:rPr>
          <w:rFonts w:hint="default" w:ascii="Times New Roman" w:hAnsi="Times New Roman" w:eastAsia="楷体_GB2312" w:cs="Times New Roman"/>
          <w:b/>
          <w:bCs/>
          <w:kern w:val="0"/>
          <w:sz w:val="32"/>
          <w:szCs w:val="32"/>
          <w:highlight w:val="none"/>
          <w:lang w:val="en-US" w:eastAsia="zh-CN" w:bidi="ar"/>
        </w:rPr>
        <w:t>二十</w:t>
      </w:r>
      <w:r>
        <w:rPr>
          <w:rFonts w:hint="eastAsia" w:ascii="Times New Roman" w:hAnsi="Times New Roman" w:eastAsia="楷体_GB2312" w:cs="Times New Roman"/>
          <w:b/>
          <w:bCs/>
          <w:kern w:val="0"/>
          <w:sz w:val="32"/>
          <w:szCs w:val="32"/>
          <w:highlight w:val="none"/>
          <w:lang w:val="en-US" w:eastAsia="zh-CN" w:bidi="ar"/>
        </w:rPr>
        <w:t>六</w:t>
      </w:r>
      <w:r>
        <w:rPr>
          <w:rFonts w:hint="default" w:ascii="Times New Roman" w:hAnsi="Times New Roman" w:eastAsia="楷体_GB2312" w:cs="Times New Roman"/>
          <w:b/>
          <w:bCs/>
          <w:kern w:val="0"/>
          <w:sz w:val="32"/>
          <w:szCs w:val="32"/>
          <w:highlight w:val="none"/>
          <w:lang w:bidi="ar"/>
        </w:rPr>
        <w:t>条</w:t>
      </w:r>
      <w:r>
        <w:rPr>
          <w:rFonts w:hint="default" w:ascii="Times New Roman" w:hAnsi="Times New Roman" w:eastAsia="仿宋_GB2312" w:cs="Times New Roman"/>
          <w:b/>
          <w:bCs/>
          <w:kern w:val="0"/>
          <w:sz w:val="32"/>
          <w:szCs w:val="32"/>
          <w:highlight w:val="none"/>
          <w:lang w:bidi="ar"/>
        </w:rPr>
        <w:t xml:space="preserve"> </w:t>
      </w:r>
      <w:r>
        <w:rPr>
          <w:rFonts w:hint="eastAsia" w:ascii="Times New Roman" w:hAnsi="Times New Roman" w:eastAsia="仿宋_GB2312" w:cs="Times New Roman"/>
          <w:b/>
          <w:bCs/>
          <w:kern w:val="0"/>
          <w:sz w:val="32"/>
          <w:szCs w:val="32"/>
          <w:highlight w:val="none"/>
          <w:lang w:val="en-US" w:eastAsia="zh-CN" w:bidi="ar"/>
        </w:rPr>
        <w:t xml:space="preserve"> </w:t>
      </w:r>
      <w:r>
        <w:rPr>
          <w:rFonts w:hint="eastAsia" w:ascii="仿宋_GB2312" w:hAnsi="仿宋_GB2312" w:eastAsia="仿宋_GB2312" w:cs="仿宋_GB2312"/>
          <w:b w:val="0"/>
          <w:bCs w:val="0"/>
          <w:kern w:val="2"/>
          <w:sz w:val="32"/>
          <w:szCs w:val="32"/>
          <w:highlight w:val="none"/>
          <w:lang w:val="en-US" w:eastAsia="zh-CN" w:bidi="ar"/>
        </w:rPr>
        <w:t>学校食堂应当严格控制食堂成本开支范围，成本由主辅原材料购置费、非财政承担的食堂人工成本、低值易耗品购置费、水电燃料组成。</w:t>
      </w:r>
    </w:p>
    <w:p>
      <w:pPr>
        <w:widowControl w:val="0"/>
        <w:adjustRightInd w:val="0"/>
        <w:spacing w:beforeLines="0" w:afterLines="0" w:line="560" w:lineRule="exact"/>
        <w:ind w:left="0" w:firstLine="643" w:firstLineChars="200"/>
        <w:rPr>
          <w:rFonts w:hint="eastAsia" w:ascii="仿宋_GB2312" w:hAnsi="仿宋_GB2312" w:eastAsia="仿宋_GB2312" w:cs="仿宋_GB2312"/>
          <w:sz w:val="32"/>
          <w:szCs w:val="32"/>
          <w:highlight w:val="none"/>
          <w:lang w:bidi="ar"/>
        </w:rPr>
      </w:pPr>
      <w:r>
        <w:rPr>
          <w:rFonts w:hint="default" w:ascii="Times New Roman" w:hAnsi="Times New Roman" w:eastAsia="楷体_GB2312" w:cs="Times New Roman"/>
          <w:b/>
          <w:bCs/>
          <w:kern w:val="0"/>
          <w:sz w:val="32"/>
          <w:szCs w:val="32"/>
          <w:highlight w:val="none"/>
          <w:lang w:bidi="ar"/>
        </w:rPr>
        <w:t>第</w:t>
      </w:r>
      <w:r>
        <w:rPr>
          <w:rFonts w:hint="default" w:ascii="Times New Roman" w:hAnsi="Times New Roman" w:eastAsia="楷体_GB2312" w:cs="Times New Roman"/>
          <w:b/>
          <w:bCs/>
          <w:kern w:val="0"/>
          <w:sz w:val="32"/>
          <w:szCs w:val="32"/>
          <w:highlight w:val="none"/>
          <w:lang w:val="en-US" w:eastAsia="zh-CN" w:bidi="ar"/>
        </w:rPr>
        <w:t>二十</w:t>
      </w:r>
      <w:r>
        <w:rPr>
          <w:rFonts w:hint="eastAsia" w:ascii="Times New Roman" w:hAnsi="Times New Roman" w:eastAsia="楷体_GB2312" w:cs="Times New Roman"/>
          <w:b/>
          <w:bCs/>
          <w:kern w:val="0"/>
          <w:sz w:val="32"/>
          <w:szCs w:val="32"/>
          <w:highlight w:val="none"/>
          <w:lang w:val="en-US" w:eastAsia="zh-CN" w:bidi="ar"/>
        </w:rPr>
        <w:t>七</w:t>
      </w:r>
      <w:r>
        <w:rPr>
          <w:rFonts w:hint="default" w:ascii="Times New Roman" w:hAnsi="Times New Roman" w:eastAsia="楷体_GB2312" w:cs="Times New Roman"/>
          <w:b/>
          <w:bCs/>
          <w:kern w:val="0"/>
          <w:sz w:val="32"/>
          <w:szCs w:val="32"/>
          <w:highlight w:val="none"/>
          <w:lang w:bidi="ar"/>
        </w:rPr>
        <w:t>条</w:t>
      </w:r>
      <w:r>
        <w:rPr>
          <w:rFonts w:hint="default" w:ascii="Times New Roman" w:hAnsi="Times New Roman" w:eastAsia="仿宋_GB2312" w:cs="Times New Roman"/>
          <w:b/>
          <w:bCs/>
          <w:kern w:val="0"/>
          <w:sz w:val="32"/>
          <w:szCs w:val="32"/>
          <w:highlight w:val="none"/>
          <w:lang w:bidi="ar"/>
        </w:rPr>
        <w:t xml:space="preserve">  </w:t>
      </w:r>
      <w:r>
        <w:rPr>
          <w:rFonts w:hint="eastAsia" w:ascii="仿宋_GB2312" w:hAnsi="仿宋_GB2312" w:eastAsia="仿宋_GB2312" w:cs="仿宋_GB2312"/>
          <w:sz w:val="32"/>
          <w:szCs w:val="32"/>
          <w:highlight w:val="none"/>
          <w:lang w:bidi="ar"/>
        </w:rPr>
        <w:t>学校食堂财务收支</w:t>
      </w:r>
      <w:r>
        <w:rPr>
          <w:rFonts w:hint="eastAsia" w:ascii="仿宋_GB2312" w:hAnsi="仿宋_GB2312" w:eastAsia="仿宋_GB2312" w:cs="仿宋_GB2312"/>
          <w:sz w:val="32"/>
          <w:szCs w:val="32"/>
          <w:highlight w:val="none"/>
          <w:lang w:val="en-US" w:eastAsia="zh-CN" w:bidi="ar"/>
        </w:rPr>
        <w:t>应当</w:t>
      </w:r>
      <w:r>
        <w:rPr>
          <w:rFonts w:hint="eastAsia" w:ascii="仿宋_GB2312" w:hAnsi="仿宋_GB2312" w:eastAsia="仿宋_GB2312" w:cs="仿宋_GB2312"/>
          <w:sz w:val="32"/>
          <w:szCs w:val="32"/>
          <w:highlight w:val="none"/>
          <w:lang w:bidi="ar"/>
        </w:rPr>
        <w:t>基本平衡</w:t>
      </w:r>
      <w:r>
        <w:rPr>
          <w:rFonts w:hint="eastAsia" w:ascii="仿宋_GB2312" w:hAnsi="仿宋_GB2312" w:eastAsia="仿宋_GB2312" w:cs="仿宋_GB2312"/>
          <w:sz w:val="32"/>
          <w:szCs w:val="32"/>
          <w:highlight w:val="none"/>
          <w:lang w:eastAsia="zh-CN" w:bidi="ar"/>
        </w:rPr>
        <w:t>，</w:t>
      </w:r>
      <w:r>
        <w:rPr>
          <w:rFonts w:hint="eastAsia" w:ascii="仿宋_GB2312" w:hAnsi="仿宋_GB2312" w:eastAsia="仿宋_GB2312" w:cs="仿宋_GB2312"/>
          <w:sz w:val="32"/>
          <w:szCs w:val="32"/>
          <w:highlight w:val="none"/>
          <w:lang w:val="en-US" w:eastAsia="zh-CN" w:bidi="ar"/>
        </w:rPr>
        <w:t>确保全年结余或亏损控制</w:t>
      </w:r>
      <w:r>
        <w:rPr>
          <w:rFonts w:hint="eastAsia" w:ascii="仿宋_GB2312" w:hAnsi="仿宋_GB2312" w:eastAsia="仿宋_GB2312" w:cs="仿宋_GB2312"/>
          <w:color w:val="auto"/>
          <w:sz w:val="32"/>
          <w:szCs w:val="32"/>
          <w:highlight w:val="none"/>
          <w:lang w:val="en-US" w:eastAsia="zh-CN" w:bidi="ar"/>
        </w:rPr>
        <w:t>在年度营业</w:t>
      </w:r>
      <w:r>
        <w:rPr>
          <w:rFonts w:hint="default" w:ascii="Times New Roman" w:hAnsi="Times New Roman" w:eastAsia="仿宋_GB2312" w:cs="Times New Roman"/>
          <w:color w:val="auto"/>
          <w:sz w:val="32"/>
          <w:szCs w:val="32"/>
          <w:highlight w:val="none"/>
          <w:lang w:val="en-US" w:eastAsia="zh-CN" w:bidi="ar"/>
        </w:rPr>
        <w:t>额的</w:t>
      </w:r>
      <w:r>
        <w:rPr>
          <w:rFonts w:hint="default" w:ascii="Times New Roman" w:hAnsi="Times New Roman" w:eastAsia="仿宋_GB2312" w:cs="Times New Roman"/>
          <w:i w:val="0"/>
          <w:iCs w:val="0"/>
          <w:caps w:val="0"/>
          <w:color w:val="auto"/>
          <w:spacing w:val="0"/>
          <w:sz w:val="32"/>
          <w:szCs w:val="32"/>
          <w:shd w:val="clear" w:color="auto" w:fill="FFFFFF"/>
          <w:lang w:val="en-US" w:eastAsia="zh-CN"/>
        </w:rPr>
        <w:t>3</w:t>
      </w:r>
      <w:r>
        <w:rPr>
          <w:rFonts w:hint="default" w:ascii="Times New Roman" w:hAnsi="Times New Roman" w:eastAsia="仿宋_GB2312" w:cs="Times New Roman"/>
          <w:color w:val="auto"/>
          <w:sz w:val="32"/>
          <w:szCs w:val="32"/>
          <w:highlight w:val="none"/>
          <w:lang w:val="en-US" w:eastAsia="zh-CN" w:bidi="ar"/>
        </w:rPr>
        <w:t>%以</w:t>
      </w:r>
      <w:r>
        <w:rPr>
          <w:rFonts w:hint="default" w:ascii="Times New Roman" w:hAnsi="Times New Roman" w:eastAsia="仿宋_GB2312" w:cs="Times New Roman"/>
          <w:sz w:val="32"/>
          <w:szCs w:val="32"/>
          <w:highlight w:val="none"/>
          <w:lang w:val="en-US" w:eastAsia="zh-CN" w:bidi="ar"/>
        </w:rPr>
        <w:t>内</w:t>
      </w:r>
      <w:r>
        <w:rPr>
          <w:rFonts w:hint="default" w:ascii="Times New Roman" w:hAnsi="Times New Roman" w:eastAsia="仿宋_GB2312" w:cs="Times New Roman"/>
          <w:sz w:val="32"/>
          <w:szCs w:val="32"/>
          <w:highlight w:val="none"/>
          <w:lang w:bidi="ar"/>
        </w:rPr>
        <w:t>。每</w:t>
      </w:r>
      <w:r>
        <w:rPr>
          <w:rFonts w:hint="eastAsia" w:ascii="仿宋_GB2312" w:hAnsi="仿宋_GB2312" w:eastAsia="仿宋_GB2312" w:cs="仿宋_GB2312"/>
          <w:sz w:val="32"/>
          <w:szCs w:val="32"/>
          <w:highlight w:val="none"/>
          <w:lang w:bidi="ar"/>
        </w:rPr>
        <w:t>学期期末应</w:t>
      </w:r>
      <w:r>
        <w:rPr>
          <w:rFonts w:hint="eastAsia" w:ascii="仿宋_GB2312" w:hAnsi="仿宋_GB2312" w:eastAsia="仿宋_GB2312" w:cs="仿宋_GB2312"/>
          <w:sz w:val="32"/>
          <w:szCs w:val="32"/>
          <w:highlight w:val="none"/>
          <w:lang w:eastAsia="zh-CN" w:bidi="ar"/>
        </w:rPr>
        <w:t>当</w:t>
      </w:r>
      <w:r>
        <w:rPr>
          <w:rFonts w:hint="eastAsia" w:ascii="仿宋_GB2312" w:hAnsi="仿宋_GB2312" w:eastAsia="仿宋_GB2312" w:cs="仿宋_GB2312"/>
          <w:sz w:val="32"/>
          <w:szCs w:val="32"/>
          <w:highlight w:val="none"/>
          <w:lang w:bidi="ar"/>
        </w:rPr>
        <w:t>将食堂收支情况</w:t>
      </w:r>
      <w:r>
        <w:rPr>
          <w:rFonts w:hint="eastAsia" w:ascii="仿宋_GB2312" w:hAnsi="仿宋_GB2312" w:eastAsia="仿宋_GB2312" w:cs="仿宋_GB2312"/>
          <w:sz w:val="32"/>
          <w:szCs w:val="32"/>
          <w:highlight w:val="none"/>
          <w:lang w:val="en-US" w:eastAsia="zh-CN" w:bidi="ar"/>
        </w:rPr>
        <w:t>进行</w:t>
      </w:r>
      <w:r>
        <w:rPr>
          <w:rFonts w:hint="eastAsia" w:ascii="仿宋_GB2312" w:hAnsi="仿宋_GB2312" w:eastAsia="仿宋_GB2312" w:cs="仿宋_GB2312"/>
          <w:sz w:val="32"/>
          <w:szCs w:val="32"/>
          <w:highlight w:val="none"/>
          <w:lang w:bidi="ar"/>
        </w:rPr>
        <w:t>全面结算，结果向学校师生和家长公开，同时报送属地教育主管部门备案。</w:t>
      </w:r>
    </w:p>
    <w:p>
      <w:pPr>
        <w:pStyle w:val="2"/>
        <w:rPr>
          <w:rFonts w:hint="default"/>
          <w:lang w:val="en-US" w:eastAsia="zh-CN"/>
        </w:rPr>
      </w:pPr>
    </w:p>
    <w:p>
      <w:pPr>
        <w:widowControl w:val="0"/>
        <w:adjustRightInd w:val="0"/>
        <w:spacing w:beforeLines="0" w:afterLines="0" w:line="560" w:lineRule="exact"/>
        <w:ind w:left="0" w:firstLine="0" w:firstLineChars="0"/>
        <w:jc w:val="center"/>
        <w:rPr>
          <w:rFonts w:hint="default" w:ascii="Times New Roman" w:hAnsi="Times New Roman" w:eastAsia="黑体" w:cs="Times New Roman"/>
          <w:sz w:val="32"/>
          <w:szCs w:val="32"/>
          <w:lang w:bidi="ar"/>
        </w:rPr>
      </w:pPr>
      <w:r>
        <w:rPr>
          <w:rFonts w:hint="default" w:ascii="Times New Roman" w:hAnsi="Times New Roman" w:eastAsia="黑体" w:cs="Times New Roman"/>
          <w:sz w:val="32"/>
          <w:szCs w:val="32"/>
          <w:lang w:bidi="ar"/>
        </w:rPr>
        <w:t>第</w:t>
      </w:r>
      <w:r>
        <w:rPr>
          <w:rFonts w:hint="default" w:ascii="Times New Roman" w:hAnsi="Times New Roman" w:eastAsia="黑体" w:cs="Times New Roman"/>
          <w:sz w:val="32"/>
          <w:szCs w:val="32"/>
          <w:lang w:val="en-US" w:eastAsia="zh-CN" w:bidi="ar"/>
        </w:rPr>
        <w:t>八</w:t>
      </w:r>
      <w:r>
        <w:rPr>
          <w:rFonts w:hint="default" w:ascii="Times New Roman" w:hAnsi="Times New Roman" w:eastAsia="黑体" w:cs="Times New Roman"/>
          <w:sz w:val="32"/>
          <w:szCs w:val="32"/>
          <w:lang w:bidi="ar"/>
        </w:rPr>
        <w:t>章</w:t>
      </w:r>
      <w:r>
        <w:rPr>
          <w:rFonts w:hint="eastAsia" w:ascii="Times New Roman" w:hAnsi="Times New Roman" w:eastAsia="黑体" w:cs="Times New Roman"/>
          <w:sz w:val="32"/>
          <w:szCs w:val="32"/>
          <w:lang w:val="en-US" w:eastAsia="zh-CN" w:bidi="ar"/>
        </w:rPr>
        <w:t xml:space="preserve"> </w:t>
      </w:r>
      <w:r>
        <w:rPr>
          <w:rFonts w:hint="default" w:ascii="Times New Roman" w:hAnsi="Times New Roman" w:eastAsia="黑体" w:cs="Times New Roman"/>
          <w:sz w:val="32"/>
          <w:szCs w:val="32"/>
          <w:lang w:bidi="ar"/>
        </w:rPr>
        <w:t xml:space="preserve"> 监督检查</w:t>
      </w:r>
    </w:p>
    <w:p>
      <w:pPr>
        <w:adjustRightInd w:val="0"/>
        <w:spacing w:beforeLines="0" w:afterLines="0" w:line="560" w:lineRule="exact"/>
        <w:ind w:left="0" w:firstLine="643" w:firstLineChars="200"/>
        <w:rPr>
          <w:rFonts w:hint="default" w:ascii="Times New Roman" w:hAnsi="Times New Roman" w:eastAsia="仿宋_GB2312" w:cs="Times New Roman"/>
          <w:sz w:val="32"/>
          <w:szCs w:val="32"/>
          <w:lang w:bidi="ar"/>
        </w:rPr>
      </w:pPr>
      <w:r>
        <w:rPr>
          <w:rFonts w:hint="default" w:ascii="Times New Roman" w:hAnsi="Times New Roman" w:eastAsia="楷体_GB2312" w:cs="Times New Roman"/>
          <w:b/>
          <w:bCs/>
          <w:kern w:val="0"/>
          <w:sz w:val="32"/>
          <w:szCs w:val="32"/>
          <w:lang w:bidi="ar"/>
        </w:rPr>
        <w:t>第</w:t>
      </w:r>
      <w:r>
        <w:rPr>
          <w:rFonts w:hint="eastAsia" w:ascii="Times New Roman" w:hAnsi="Times New Roman" w:eastAsia="楷体_GB2312" w:cs="Times New Roman"/>
          <w:b/>
          <w:bCs/>
          <w:kern w:val="0"/>
          <w:sz w:val="32"/>
          <w:szCs w:val="32"/>
          <w:lang w:val="en-US" w:eastAsia="zh-CN" w:bidi="ar"/>
        </w:rPr>
        <w:t>二十八</w:t>
      </w:r>
      <w:r>
        <w:rPr>
          <w:rFonts w:hint="default" w:ascii="Times New Roman" w:hAnsi="Times New Roman" w:eastAsia="楷体_GB2312" w:cs="Times New Roman"/>
          <w:b/>
          <w:bCs/>
          <w:kern w:val="0"/>
          <w:sz w:val="32"/>
          <w:szCs w:val="32"/>
          <w:lang w:bidi="ar"/>
        </w:rPr>
        <w:t>条</w:t>
      </w:r>
      <w:r>
        <w:rPr>
          <w:rFonts w:hint="eastAsia" w:ascii="Times New Roman" w:hAnsi="Times New Roman" w:eastAsia="楷体_GB2312" w:cs="Times New Roman"/>
          <w:b/>
          <w:bCs/>
          <w:kern w:val="0"/>
          <w:sz w:val="32"/>
          <w:szCs w:val="32"/>
          <w:lang w:val="en-US" w:eastAsia="zh-CN" w:bidi="ar"/>
        </w:rPr>
        <w:t xml:space="preserve">  </w:t>
      </w:r>
      <w:r>
        <w:rPr>
          <w:rFonts w:hint="default" w:ascii="Times New Roman" w:hAnsi="Times New Roman" w:eastAsia="仿宋_GB2312" w:cs="Times New Roman"/>
          <w:sz w:val="32"/>
          <w:szCs w:val="32"/>
          <w:lang w:bidi="ar"/>
        </w:rPr>
        <w:t>教育行政部门应</w:t>
      </w:r>
      <w:r>
        <w:rPr>
          <w:rFonts w:hint="default" w:ascii="Times New Roman" w:hAnsi="Times New Roman" w:eastAsia="仿宋_GB2312" w:cs="Times New Roman"/>
          <w:sz w:val="32"/>
          <w:szCs w:val="32"/>
          <w:lang w:val="en-US" w:eastAsia="zh-CN" w:bidi="ar"/>
        </w:rPr>
        <w:t>当</w:t>
      </w:r>
      <w:r>
        <w:rPr>
          <w:rFonts w:hint="default" w:ascii="Times New Roman" w:hAnsi="Times New Roman" w:eastAsia="仿宋_GB2312" w:cs="Times New Roman"/>
          <w:sz w:val="32"/>
          <w:szCs w:val="32"/>
          <w:lang w:bidi="ar"/>
        </w:rPr>
        <w:t>加强与市场监管、卫生健康、</w:t>
      </w:r>
      <w:r>
        <w:rPr>
          <w:rFonts w:hint="eastAsia" w:ascii="Times New Roman" w:hAnsi="Times New Roman" w:eastAsia="仿宋_GB2312" w:cs="Times New Roman"/>
          <w:sz w:val="32"/>
          <w:szCs w:val="32"/>
          <w:lang w:val="en-US" w:eastAsia="zh-CN" w:bidi="ar"/>
        </w:rPr>
        <w:t>财政、发改、</w:t>
      </w:r>
      <w:r>
        <w:rPr>
          <w:rFonts w:hint="default" w:ascii="Times New Roman" w:hAnsi="Times New Roman" w:eastAsia="仿宋_GB2312" w:cs="Times New Roman"/>
          <w:sz w:val="32"/>
          <w:szCs w:val="32"/>
          <w:lang w:bidi="ar"/>
        </w:rPr>
        <w:t>公安等部门的沟通协调，形成工作合力，加强对学校食堂的日常监管。</w:t>
      </w:r>
    </w:p>
    <w:p>
      <w:pPr>
        <w:adjustRightInd w:val="0"/>
        <w:spacing w:beforeLines="0" w:afterLines="0" w:line="560" w:lineRule="exact"/>
        <w:ind w:left="0" w:firstLine="643" w:firstLineChars="200"/>
        <w:rPr>
          <w:rFonts w:hint="default" w:ascii="Times New Roman" w:hAnsi="Times New Roman" w:eastAsia="仿宋_GB2312" w:cs="Times New Roman"/>
          <w:sz w:val="32"/>
          <w:szCs w:val="32"/>
          <w:lang w:bidi="ar"/>
        </w:rPr>
      </w:pPr>
      <w:r>
        <w:rPr>
          <w:rFonts w:hint="default" w:ascii="Times New Roman" w:hAnsi="Times New Roman" w:eastAsia="楷体_GB2312" w:cs="Times New Roman"/>
          <w:b/>
          <w:bCs/>
          <w:kern w:val="0"/>
          <w:sz w:val="32"/>
          <w:szCs w:val="32"/>
          <w:lang w:bidi="ar"/>
        </w:rPr>
        <w:t>第</w:t>
      </w:r>
      <w:r>
        <w:rPr>
          <w:rFonts w:hint="eastAsia" w:ascii="Times New Roman" w:hAnsi="Times New Roman" w:eastAsia="楷体_GB2312" w:cs="Times New Roman"/>
          <w:b/>
          <w:bCs/>
          <w:kern w:val="0"/>
          <w:sz w:val="32"/>
          <w:szCs w:val="32"/>
          <w:lang w:val="en-US" w:eastAsia="zh-CN" w:bidi="ar"/>
        </w:rPr>
        <w:t>二十九</w:t>
      </w:r>
      <w:r>
        <w:rPr>
          <w:rFonts w:hint="default" w:ascii="Times New Roman" w:hAnsi="Times New Roman" w:eastAsia="楷体_GB2312" w:cs="Times New Roman"/>
          <w:b/>
          <w:bCs/>
          <w:kern w:val="0"/>
          <w:sz w:val="32"/>
          <w:szCs w:val="32"/>
          <w:lang w:bidi="ar"/>
        </w:rPr>
        <w:t>条</w:t>
      </w:r>
      <w:r>
        <w:rPr>
          <w:rFonts w:hint="eastAsia" w:ascii="Times New Roman" w:hAnsi="Times New Roman" w:eastAsia="楷体_GB2312" w:cs="Times New Roman"/>
          <w:b/>
          <w:bCs/>
          <w:kern w:val="0"/>
          <w:sz w:val="32"/>
          <w:szCs w:val="32"/>
          <w:lang w:val="en-US" w:eastAsia="zh-CN" w:bidi="ar"/>
        </w:rPr>
        <w:t xml:space="preserve">  </w:t>
      </w:r>
      <w:r>
        <w:rPr>
          <w:rFonts w:hint="default" w:ascii="Times New Roman" w:hAnsi="Times New Roman" w:eastAsia="仿宋_GB2312" w:cs="Times New Roman"/>
          <w:b w:val="0"/>
          <w:bCs w:val="0"/>
          <w:kern w:val="2"/>
          <w:sz w:val="32"/>
          <w:szCs w:val="32"/>
          <w:lang w:val="en-US" w:eastAsia="zh-CN" w:bidi="ar"/>
        </w:rPr>
        <w:t>教育行政部门应当建立</w:t>
      </w:r>
      <w:r>
        <w:rPr>
          <w:rFonts w:hint="eastAsia" w:ascii="Times New Roman" w:hAnsi="Times New Roman" w:eastAsia="仿宋_GB2312" w:cs="Times New Roman"/>
          <w:b w:val="0"/>
          <w:bCs w:val="0"/>
          <w:kern w:val="2"/>
          <w:sz w:val="32"/>
          <w:szCs w:val="32"/>
          <w:lang w:val="en-US" w:eastAsia="zh-CN" w:bidi="ar"/>
        </w:rPr>
        <w:t>健全</w:t>
      </w:r>
      <w:r>
        <w:rPr>
          <w:rFonts w:hint="default" w:ascii="Times New Roman" w:hAnsi="Times New Roman" w:eastAsia="仿宋_GB2312" w:cs="Times New Roman"/>
          <w:b w:val="0"/>
          <w:bCs w:val="0"/>
          <w:kern w:val="2"/>
          <w:sz w:val="32"/>
          <w:szCs w:val="32"/>
          <w:lang w:val="en-US" w:eastAsia="zh-CN" w:bidi="ar"/>
        </w:rPr>
        <w:t>工作考核体系，将学校食堂食品安全等日常管理列为学校年度工作考核重要内容、纳入学校督导评价体系，对落实食品安全校长负责制进行部署，指导和督促学校加强食品安全教育和日常管理，建立健全食品安全相关管理制度</w:t>
      </w:r>
      <w:r>
        <w:rPr>
          <w:rFonts w:hint="default" w:ascii="Times New Roman" w:hAnsi="Times New Roman" w:eastAsia="仿宋_GB2312" w:cs="Times New Roman"/>
          <w:sz w:val="32"/>
          <w:szCs w:val="32"/>
          <w:highlight w:val="none"/>
          <w:lang w:bidi="ar"/>
        </w:rPr>
        <w:t>。加强对食堂财务审计，原则上每年要组织力量对学校食堂进行财务审计，</w:t>
      </w:r>
      <w:r>
        <w:rPr>
          <w:rFonts w:hint="default" w:ascii="Times New Roman" w:hAnsi="Times New Roman" w:eastAsia="仿宋_GB2312" w:cs="Times New Roman"/>
          <w:sz w:val="32"/>
          <w:szCs w:val="32"/>
          <w:highlight w:val="none"/>
          <w:lang w:val="en-US" w:eastAsia="zh-CN" w:bidi="ar"/>
        </w:rPr>
        <w:t>5</w:t>
      </w:r>
      <w:r>
        <w:rPr>
          <w:rFonts w:hint="default" w:ascii="Times New Roman" w:hAnsi="Times New Roman" w:eastAsia="仿宋_GB2312" w:cs="Times New Roman"/>
          <w:sz w:val="32"/>
          <w:szCs w:val="32"/>
          <w:highlight w:val="none"/>
          <w:lang w:bidi="ar"/>
        </w:rPr>
        <w:t>年内</w:t>
      </w:r>
      <w:r>
        <w:rPr>
          <w:rFonts w:hint="eastAsia" w:ascii="仿宋_GB2312" w:hAnsi="仿宋_GB2312" w:eastAsia="仿宋_GB2312" w:cs="仿宋_GB2312"/>
          <w:sz w:val="32"/>
          <w:szCs w:val="32"/>
          <w:highlight w:val="none"/>
          <w:lang w:bidi="ar"/>
        </w:rPr>
        <w:t>完成一轮审计。</w:t>
      </w:r>
    </w:p>
    <w:p>
      <w:pPr>
        <w:adjustRightInd w:val="0"/>
        <w:spacing w:beforeLines="0" w:afterLines="0" w:line="560" w:lineRule="exact"/>
        <w:ind w:left="0" w:firstLine="643" w:firstLineChars="200"/>
        <w:rPr>
          <w:rFonts w:hint="default" w:ascii="Times New Roman" w:hAnsi="Times New Roman" w:eastAsia="仿宋_GB2312" w:cs="Times New Roman"/>
          <w:sz w:val="32"/>
          <w:szCs w:val="32"/>
          <w:lang w:eastAsia="zh-CN" w:bidi="ar"/>
        </w:rPr>
      </w:pPr>
      <w:r>
        <w:rPr>
          <w:rFonts w:hint="default" w:ascii="Times New Roman" w:hAnsi="Times New Roman" w:eastAsia="楷体_GB2312" w:cs="Times New Roman"/>
          <w:b/>
          <w:bCs/>
          <w:kern w:val="0"/>
          <w:sz w:val="32"/>
          <w:szCs w:val="32"/>
          <w:lang w:bidi="ar"/>
        </w:rPr>
        <w:t>第</w:t>
      </w:r>
      <w:r>
        <w:rPr>
          <w:rFonts w:hint="default" w:ascii="Times New Roman" w:hAnsi="Times New Roman" w:eastAsia="楷体_GB2312" w:cs="Times New Roman"/>
          <w:b/>
          <w:bCs/>
          <w:kern w:val="0"/>
          <w:sz w:val="32"/>
          <w:szCs w:val="32"/>
          <w:lang w:val="en-US" w:eastAsia="zh-CN" w:bidi="ar"/>
        </w:rPr>
        <w:t>三十</w:t>
      </w:r>
      <w:r>
        <w:rPr>
          <w:rFonts w:hint="default" w:ascii="Times New Roman" w:hAnsi="Times New Roman" w:eastAsia="楷体_GB2312" w:cs="Times New Roman"/>
          <w:b/>
          <w:bCs/>
          <w:kern w:val="0"/>
          <w:sz w:val="32"/>
          <w:szCs w:val="32"/>
          <w:lang w:bidi="ar"/>
        </w:rPr>
        <w:t>条</w:t>
      </w:r>
      <w:r>
        <w:rPr>
          <w:rFonts w:hint="eastAsia" w:ascii="Times New Roman" w:hAnsi="Times New Roman" w:eastAsia="楷体_GB2312" w:cs="Times New Roman"/>
          <w:b/>
          <w:bCs/>
          <w:kern w:val="0"/>
          <w:sz w:val="32"/>
          <w:szCs w:val="32"/>
          <w:lang w:val="en-US" w:eastAsia="zh-CN" w:bidi="ar"/>
        </w:rPr>
        <w:t xml:space="preserve">  </w:t>
      </w:r>
      <w:r>
        <w:rPr>
          <w:rFonts w:hint="default" w:ascii="Times New Roman" w:hAnsi="Times New Roman" w:eastAsia="仿宋_GB2312" w:cs="Times New Roman"/>
          <w:sz w:val="32"/>
          <w:szCs w:val="32"/>
          <w:lang w:bidi="ar"/>
        </w:rPr>
        <w:t>学校食堂应</w:t>
      </w:r>
      <w:r>
        <w:rPr>
          <w:rFonts w:hint="default" w:ascii="Times New Roman" w:hAnsi="Times New Roman" w:eastAsia="仿宋_GB2312" w:cs="Times New Roman"/>
          <w:sz w:val="32"/>
          <w:szCs w:val="32"/>
          <w:lang w:val="en-US" w:eastAsia="zh-CN" w:bidi="ar"/>
        </w:rPr>
        <w:t>当</w:t>
      </w:r>
      <w:r>
        <w:rPr>
          <w:rFonts w:hint="default" w:ascii="Times New Roman" w:hAnsi="Times New Roman" w:eastAsia="仿宋_GB2312" w:cs="Times New Roman"/>
          <w:sz w:val="32"/>
          <w:szCs w:val="32"/>
          <w:lang w:bidi="ar"/>
        </w:rPr>
        <w:t>建立健全师生投诉举报、意见建议受理制度，畅通家校沟通渠道，及时将处理情况进行公布。同时，采用适当方式定期与学生、教师、家长沟通，征求对食堂管理、服务以及食品安全的意见、建议，不断提高</w:t>
      </w:r>
      <w:r>
        <w:rPr>
          <w:rFonts w:hint="eastAsia" w:ascii="Times New Roman" w:hAnsi="Times New Roman" w:eastAsia="仿宋_GB2312" w:cs="Times New Roman"/>
          <w:sz w:val="32"/>
          <w:szCs w:val="32"/>
          <w:lang w:val="en-US" w:eastAsia="zh-CN" w:bidi="ar"/>
        </w:rPr>
        <w:t>学校</w:t>
      </w:r>
      <w:r>
        <w:rPr>
          <w:rFonts w:hint="eastAsia" w:ascii="Times New Roman" w:hAnsi="Times New Roman" w:eastAsia="仿宋_GB2312" w:cs="Times New Roman"/>
          <w:sz w:val="32"/>
          <w:szCs w:val="32"/>
          <w:lang w:eastAsia="zh-CN" w:bidi="ar"/>
        </w:rPr>
        <w:t>食堂</w:t>
      </w:r>
      <w:r>
        <w:rPr>
          <w:rFonts w:hint="default" w:ascii="Times New Roman" w:hAnsi="Times New Roman" w:eastAsia="仿宋_GB2312" w:cs="Times New Roman"/>
          <w:sz w:val="32"/>
          <w:szCs w:val="32"/>
          <w:lang w:bidi="ar"/>
        </w:rPr>
        <w:t>满意度</w:t>
      </w:r>
      <w:r>
        <w:rPr>
          <w:rFonts w:hint="default" w:ascii="Times New Roman" w:hAnsi="Times New Roman" w:eastAsia="仿宋_GB2312" w:cs="Times New Roman"/>
          <w:sz w:val="32"/>
          <w:szCs w:val="32"/>
          <w:lang w:eastAsia="zh-CN" w:bidi="ar"/>
        </w:rPr>
        <w:t>。</w:t>
      </w:r>
    </w:p>
    <w:p>
      <w:pPr>
        <w:adjustRightInd w:val="0"/>
        <w:spacing w:beforeLines="0" w:afterLines="0" w:line="560" w:lineRule="exact"/>
        <w:ind w:left="0" w:firstLine="643" w:firstLineChars="200"/>
        <w:rPr>
          <w:rFonts w:hint="default" w:ascii="Times New Roman" w:hAnsi="Times New Roman" w:eastAsia="仿宋_GB2312" w:cs="Times New Roman"/>
          <w:sz w:val="32"/>
          <w:szCs w:val="32"/>
          <w:lang w:bidi="ar"/>
        </w:rPr>
      </w:pPr>
      <w:r>
        <w:rPr>
          <w:rFonts w:hint="default" w:ascii="Times New Roman" w:hAnsi="Times New Roman" w:eastAsia="楷体_GB2312" w:cs="Times New Roman"/>
          <w:b/>
          <w:bCs/>
          <w:kern w:val="0"/>
          <w:sz w:val="32"/>
          <w:szCs w:val="32"/>
          <w:lang w:bidi="ar"/>
        </w:rPr>
        <w:t>第</w:t>
      </w:r>
      <w:r>
        <w:rPr>
          <w:rFonts w:hint="default" w:ascii="Times New Roman" w:hAnsi="Times New Roman" w:eastAsia="楷体_GB2312" w:cs="Times New Roman"/>
          <w:b/>
          <w:bCs/>
          <w:kern w:val="0"/>
          <w:sz w:val="32"/>
          <w:szCs w:val="32"/>
          <w:lang w:val="en-US" w:eastAsia="zh-CN" w:bidi="ar"/>
        </w:rPr>
        <w:t>三十</w:t>
      </w:r>
      <w:r>
        <w:rPr>
          <w:rFonts w:hint="eastAsia" w:ascii="Times New Roman" w:hAnsi="Times New Roman" w:eastAsia="楷体_GB2312" w:cs="Times New Roman"/>
          <w:b/>
          <w:bCs/>
          <w:kern w:val="0"/>
          <w:sz w:val="32"/>
          <w:szCs w:val="32"/>
          <w:lang w:val="en-US" w:eastAsia="zh-CN" w:bidi="ar"/>
        </w:rPr>
        <w:t>一</w:t>
      </w:r>
      <w:r>
        <w:rPr>
          <w:rFonts w:hint="default" w:ascii="Times New Roman" w:hAnsi="Times New Roman" w:eastAsia="楷体_GB2312" w:cs="Times New Roman"/>
          <w:b/>
          <w:bCs/>
          <w:kern w:val="0"/>
          <w:sz w:val="32"/>
          <w:szCs w:val="32"/>
          <w:lang w:bidi="ar"/>
        </w:rPr>
        <w:t>条</w:t>
      </w:r>
      <w:r>
        <w:rPr>
          <w:rFonts w:hint="default" w:ascii="Times New Roman" w:hAnsi="Times New Roman" w:eastAsia="仿宋_GB2312" w:cs="Times New Roman"/>
          <w:b/>
          <w:bCs/>
          <w:kern w:val="0"/>
          <w:sz w:val="32"/>
          <w:szCs w:val="32"/>
          <w:lang w:val="en-US" w:eastAsia="zh-CN" w:bidi="ar"/>
        </w:rPr>
        <w:t xml:space="preserve">  </w:t>
      </w:r>
      <w:r>
        <w:rPr>
          <w:rFonts w:hint="default" w:ascii="Times New Roman" w:hAnsi="Times New Roman" w:eastAsia="仿宋_GB2312" w:cs="Times New Roman"/>
          <w:sz w:val="32"/>
          <w:szCs w:val="32"/>
          <w:lang w:bidi="ar"/>
        </w:rPr>
        <w:t>学校食堂应</w:t>
      </w:r>
      <w:r>
        <w:rPr>
          <w:rFonts w:hint="default" w:ascii="Times New Roman" w:hAnsi="Times New Roman" w:eastAsia="仿宋_GB2312" w:cs="Times New Roman"/>
          <w:sz w:val="32"/>
          <w:szCs w:val="32"/>
          <w:lang w:val="en-US" w:eastAsia="zh-CN" w:bidi="ar"/>
        </w:rPr>
        <w:t>当</w:t>
      </w:r>
      <w:r>
        <w:rPr>
          <w:rFonts w:hint="default" w:ascii="Times New Roman" w:hAnsi="Times New Roman" w:eastAsia="仿宋_GB2312" w:cs="Times New Roman"/>
          <w:sz w:val="32"/>
          <w:szCs w:val="32"/>
          <w:lang w:bidi="ar"/>
        </w:rPr>
        <w:t>定期将食堂财务收支、食堂招标采购、带量食谱、饭菜价格、日常监督检查问题及整改结果等情况予以公示，接受学校师生、家长和膳食委员会的监督。</w:t>
      </w:r>
    </w:p>
    <w:p>
      <w:pPr>
        <w:widowControl w:val="0"/>
        <w:adjustRightInd w:val="0"/>
        <w:spacing w:beforeLines="0" w:afterLines="0" w:line="560" w:lineRule="exact"/>
        <w:ind w:left="0"/>
        <w:jc w:val="both"/>
        <w:rPr>
          <w:rFonts w:hint="default" w:ascii="Times New Roman" w:hAnsi="Times New Roman" w:eastAsia="仿宋_GB2312" w:cs="Times New Roman"/>
          <w:sz w:val="32"/>
          <w:szCs w:val="32"/>
          <w:lang w:bidi="ar"/>
        </w:rPr>
      </w:pPr>
      <w:r>
        <w:rPr>
          <w:rFonts w:hint="default" w:ascii="Times New Roman" w:hAnsi="Times New Roman" w:eastAsia="仿宋_GB2312" w:cs="Times New Roman"/>
          <w:b/>
          <w:bCs/>
          <w:kern w:val="0"/>
          <w:sz w:val="32"/>
          <w:szCs w:val="32"/>
          <w:lang w:val="en-US" w:eastAsia="zh-CN" w:bidi="ar"/>
        </w:rPr>
        <w:t xml:space="preserve">    </w:t>
      </w:r>
      <w:r>
        <w:rPr>
          <w:rFonts w:hint="default" w:ascii="Times New Roman" w:hAnsi="Times New Roman" w:eastAsia="楷体_GB2312" w:cs="Times New Roman"/>
          <w:b/>
          <w:bCs/>
          <w:kern w:val="0"/>
          <w:sz w:val="32"/>
          <w:szCs w:val="32"/>
          <w:lang w:bidi="ar"/>
        </w:rPr>
        <w:t>第</w:t>
      </w:r>
      <w:r>
        <w:rPr>
          <w:rFonts w:hint="default" w:ascii="Times New Roman" w:hAnsi="Times New Roman" w:eastAsia="楷体_GB2312" w:cs="Times New Roman"/>
          <w:b/>
          <w:bCs/>
          <w:kern w:val="0"/>
          <w:sz w:val="32"/>
          <w:szCs w:val="32"/>
          <w:lang w:val="en-US" w:eastAsia="zh-CN" w:bidi="ar"/>
        </w:rPr>
        <w:t>三十</w:t>
      </w:r>
      <w:r>
        <w:rPr>
          <w:rFonts w:hint="eastAsia" w:ascii="Times New Roman" w:hAnsi="Times New Roman" w:eastAsia="楷体_GB2312" w:cs="Times New Roman"/>
          <w:b/>
          <w:bCs/>
          <w:kern w:val="0"/>
          <w:sz w:val="32"/>
          <w:szCs w:val="32"/>
          <w:lang w:val="en-US" w:eastAsia="zh-CN" w:bidi="ar"/>
        </w:rPr>
        <w:t>二</w:t>
      </w:r>
      <w:r>
        <w:rPr>
          <w:rFonts w:hint="default" w:ascii="Times New Roman" w:hAnsi="Times New Roman" w:eastAsia="楷体_GB2312" w:cs="Times New Roman"/>
          <w:b/>
          <w:bCs/>
          <w:kern w:val="0"/>
          <w:sz w:val="32"/>
          <w:szCs w:val="32"/>
          <w:lang w:bidi="ar"/>
        </w:rPr>
        <w:t>条</w:t>
      </w:r>
      <w:r>
        <w:rPr>
          <w:rFonts w:hint="default" w:ascii="Times New Roman" w:hAnsi="Times New Roman" w:eastAsia="仿宋_GB2312" w:cs="Times New Roman"/>
          <w:b/>
          <w:bCs/>
          <w:kern w:val="0"/>
          <w:sz w:val="32"/>
          <w:szCs w:val="32"/>
          <w:lang w:val="en-US" w:eastAsia="zh-CN" w:bidi="ar"/>
        </w:rPr>
        <w:t xml:space="preserve">  </w:t>
      </w:r>
      <w:r>
        <w:rPr>
          <w:rFonts w:hint="default" w:ascii="Times New Roman" w:hAnsi="Times New Roman" w:eastAsia="仿宋_GB2312" w:cs="Times New Roman"/>
          <w:sz w:val="32"/>
          <w:szCs w:val="32"/>
          <w:lang w:bidi="ar"/>
        </w:rPr>
        <w:t>建立健全责任追究制度，对不履行管理责任或履行职责不到位的单位或个人进行约谈或给予相应的处分；对违反规定、疏于管理、玩忽职守，导致学校发生食品安全事故或隐瞒、缓报、滥用职权、挪用食堂款项等违规违纪违法行为造成严重不良后果的，依规依纪依法予以严肃问责直至追究法律责任。</w:t>
      </w:r>
    </w:p>
    <w:p>
      <w:pPr>
        <w:widowControl w:val="0"/>
        <w:adjustRightInd w:val="0"/>
        <w:spacing w:beforeLines="0" w:afterLines="0" w:line="560" w:lineRule="exact"/>
        <w:ind w:left="0" w:firstLine="0" w:firstLineChars="0"/>
        <w:jc w:val="center"/>
        <w:rPr>
          <w:rFonts w:hint="default" w:ascii="Times New Roman" w:hAnsi="Times New Roman" w:eastAsia="黑体" w:cs="Times New Roman"/>
          <w:sz w:val="32"/>
          <w:szCs w:val="32"/>
          <w:lang w:bidi="ar"/>
        </w:rPr>
      </w:pPr>
    </w:p>
    <w:p>
      <w:pPr>
        <w:widowControl w:val="0"/>
        <w:adjustRightInd w:val="0"/>
        <w:spacing w:beforeLines="0" w:afterLines="0" w:line="560" w:lineRule="exact"/>
        <w:ind w:left="0" w:firstLine="0" w:firstLineChars="0"/>
        <w:jc w:val="center"/>
        <w:rPr>
          <w:rFonts w:hint="default" w:ascii="Times New Roman" w:hAnsi="Times New Roman" w:eastAsia="黑体" w:cs="Times New Roman"/>
          <w:sz w:val="32"/>
          <w:szCs w:val="32"/>
          <w:lang w:bidi="ar"/>
        </w:rPr>
      </w:pPr>
      <w:r>
        <w:rPr>
          <w:rFonts w:hint="default" w:ascii="Times New Roman" w:hAnsi="Times New Roman" w:eastAsia="黑体" w:cs="Times New Roman"/>
          <w:sz w:val="32"/>
          <w:szCs w:val="32"/>
          <w:lang w:bidi="ar"/>
        </w:rPr>
        <w:t xml:space="preserve">第九章 </w:t>
      </w:r>
      <w:r>
        <w:rPr>
          <w:rFonts w:hint="eastAsia" w:ascii="Times New Roman" w:hAnsi="Times New Roman" w:eastAsia="黑体" w:cs="Times New Roman"/>
          <w:sz w:val="32"/>
          <w:szCs w:val="32"/>
          <w:lang w:val="en-US" w:eastAsia="zh-CN" w:bidi="ar"/>
        </w:rPr>
        <w:t xml:space="preserve"> </w:t>
      </w:r>
      <w:r>
        <w:rPr>
          <w:rFonts w:hint="default" w:ascii="Times New Roman" w:hAnsi="Times New Roman" w:eastAsia="黑体" w:cs="Times New Roman"/>
          <w:sz w:val="32"/>
          <w:szCs w:val="32"/>
          <w:lang w:bidi="ar"/>
        </w:rPr>
        <w:t>附 则</w:t>
      </w:r>
    </w:p>
    <w:p>
      <w:pPr>
        <w:adjustRightInd w:val="0"/>
        <w:spacing w:beforeLines="0" w:afterLines="0" w:line="560" w:lineRule="exact"/>
        <w:ind w:left="0" w:firstLine="643" w:firstLineChars="200"/>
        <w:rPr>
          <w:rFonts w:hint="default" w:ascii="Times New Roman" w:hAnsi="Times New Roman" w:eastAsia="仿宋_GB2312" w:cs="Times New Roman"/>
          <w:sz w:val="32"/>
          <w:szCs w:val="32"/>
          <w:lang w:bidi="ar"/>
        </w:rPr>
      </w:pPr>
      <w:r>
        <w:rPr>
          <w:rFonts w:hint="default" w:ascii="Times New Roman" w:hAnsi="Times New Roman" w:eastAsia="楷体_GB2312" w:cs="Times New Roman"/>
          <w:b/>
          <w:bCs/>
          <w:kern w:val="0"/>
          <w:sz w:val="32"/>
          <w:szCs w:val="32"/>
          <w:lang w:bidi="ar"/>
        </w:rPr>
        <w:t>第</w:t>
      </w:r>
      <w:r>
        <w:rPr>
          <w:rFonts w:hint="default" w:ascii="Times New Roman" w:hAnsi="Times New Roman" w:eastAsia="楷体_GB2312" w:cs="Times New Roman"/>
          <w:b/>
          <w:bCs/>
          <w:kern w:val="0"/>
          <w:sz w:val="32"/>
          <w:szCs w:val="32"/>
          <w:lang w:val="en-US" w:eastAsia="zh-CN" w:bidi="ar"/>
        </w:rPr>
        <w:t>三十</w:t>
      </w:r>
      <w:r>
        <w:rPr>
          <w:rFonts w:hint="eastAsia" w:ascii="Times New Roman" w:hAnsi="Times New Roman" w:eastAsia="楷体_GB2312" w:cs="Times New Roman"/>
          <w:b/>
          <w:bCs/>
          <w:kern w:val="0"/>
          <w:sz w:val="32"/>
          <w:szCs w:val="32"/>
          <w:lang w:val="en-US" w:eastAsia="zh-CN" w:bidi="ar"/>
        </w:rPr>
        <w:t>三</w:t>
      </w:r>
      <w:r>
        <w:rPr>
          <w:rFonts w:hint="default" w:ascii="Times New Roman" w:hAnsi="Times New Roman" w:eastAsia="楷体_GB2312" w:cs="Times New Roman"/>
          <w:b/>
          <w:bCs/>
          <w:kern w:val="0"/>
          <w:sz w:val="32"/>
          <w:szCs w:val="32"/>
          <w:lang w:bidi="ar"/>
        </w:rPr>
        <w:t>条</w:t>
      </w:r>
      <w:r>
        <w:rPr>
          <w:rFonts w:hint="default" w:ascii="Times New Roman" w:hAnsi="Times New Roman" w:eastAsia="仿宋_GB2312" w:cs="Times New Roman"/>
          <w:b/>
          <w:bCs/>
          <w:kern w:val="0"/>
          <w:sz w:val="32"/>
          <w:szCs w:val="32"/>
          <w:lang w:bidi="ar"/>
        </w:rPr>
        <w:t xml:space="preserve">  </w:t>
      </w:r>
      <w:r>
        <w:rPr>
          <w:rFonts w:hint="default" w:ascii="Times New Roman" w:hAnsi="Times New Roman" w:eastAsia="仿宋_GB2312" w:cs="Times New Roman"/>
          <w:kern w:val="0"/>
          <w:sz w:val="32"/>
          <w:szCs w:val="32"/>
          <w:lang w:val="en-US" w:eastAsia="zh-CN" w:bidi="ar"/>
        </w:rPr>
        <w:t>本意见适用于</w:t>
      </w:r>
      <w:r>
        <w:rPr>
          <w:rFonts w:hint="eastAsia" w:ascii="Times New Roman" w:hAnsi="Times New Roman" w:eastAsia="仿宋_GB2312" w:cs="Times New Roman"/>
          <w:kern w:val="0"/>
          <w:sz w:val="32"/>
          <w:szCs w:val="32"/>
          <w:lang w:val="en-US" w:eastAsia="zh-CN" w:bidi="ar"/>
        </w:rPr>
        <w:t>政府举办的</w:t>
      </w:r>
      <w:r>
        <w:rPr>
          <w:rFonts w:hint="eastAsia" w:ascii="Times New Roman" w:hAnsi="Times New Roman" w:eastAsia="仿宋_GB2312" w:cs="Times New Roman"/>
          <w:kern w:val="0"/>
          <w:sz w:val="32"/>
          <w:szCs w:val="32"/>
          <w:highlight w:val="none"/>
          <w:lang w:val="en-US" w:eastAsia="zh-CN" w:bidi="ar"/>
        </w:rPr>
        <w:t>普通</w:t>
      </w:r>
      <w:r>
        <w:rPr>
          <w:rFonts w:hint="default" w:ascii="Times New Roman" w:hAnsi="Times New Roman" w:eastAsia="仿宋_GB2312" w:cs="Times New Roman"/>
          <w:kern w:val="0"/>
          <w:sz w:val="32"/>
          <w:szCs w:val="32"/>
          <w:highlight w:val="none"/>
          <w:lang w:val="en-US" w:eastAsia="zh-CN" w:bidi="ar"/>
        </w:rPr>
        <w:t>中小学校</w:t>
      </w:r>
      <w:r>
        <w:rPr>
          <w:rFonts w:hint="eastAsia" w:ascii="Times New Roman" w:hAnsi="Times New Roman" w:eastAsia="仿宋_GB2312" w:cs="Times New Roman"/>
          <w:kern w:val="0"/>
          <w:sz w:val="32"/>
          <w:szCs w:val="32"/>
          <w:highlight w:val="none"/>
          <w:lang w:val="en-US" w:eastAsia="zh-CN" w:bidi="ar"/>
        </w:rPr>
        <w:t>、中等职业学校、特殊教育学校、专门学校等</w:t>
      </w:r>
      <w:r>
        <w:rPr>
          <w:rFonts w:hint="default" w:ascii="Times New Roman" w:hAnsi="Times New Roman" w:eastAsia="仿宋_GB2312" w:cs="Times New Roman"/>
          <w:kern w:val="0"/>
          <w:sz w:val="32"/>
          <w:szCs w:val="32"/>
          <w:highlight w:val="none"/>
          <w:lang w:val="en-US" w:eastAsia="zh-CN" w:bidi="ar"/>
        </w:rPr>
        <w:t>。</w:t>
      </w:r>
      <w:r>
        <w:rPr>
          <w:rFonts w:hint="eastAsia" w:ascii="仿宋_GB2312" w:hAnsi="仿宋_GB2312" w:eastAsia="仿宋_GB2312" w:cs="仿宋_GB2312"/>
          <w:kern w:val="0"/>
          <w:sz w:val="32"/>
          <w:szCs w:val="32"/>
          <w:highlight w:val="none"/>
          <w:lang w:bidi="ar"/>
        </w:rPr>
        <w:t>托幼机构</w:t>
      </w:r>
      <w:r>
        <w:rPr>
          <w:rFonts w:hint="eastAsia" w:ascii="仿宋_GB2312" w:hAnsi="仿宋_GB2312" w:eastAsia="仿宋_GB2312" w:cs="仿宋_GB2312"/>
          <w:kern w:val="0"/>
          <w:sz w:val="32"/>
          <w:szCs w:val="32"/>
          <w:highlight w:val="none"/>
          <w:lang w:eastAsia="zh-CN" w:bidi="ar"/>
        </w:rPr>
        <w:t>、</w:t>
      </w:r>
      <w:r>
        <w:rPr>
          <w:rFonts w:hint="default" w:ascii="Times New Roman" w:hAnsi="Times New Roman" w:eastAsia="仿宋_GB2312" w:cs="Times New Roman"/>
          <w:kern w:val="0"/>
          <w:sz w:val="32"/>
          <w:szCs w:val="32"/>
          <w:lang w:val="en-US" w:eastAsia="zh-CN" w:bidi="ar"/>
        </w:rPr>
        <w:t>幼儿园</w:t>
      </w:r>
      <w:r>
        <w:rPr>
          <w:rFonts w:hint="eastAsia" w:ascii="Times New Roman" w:hAnsi="Times New Roman" w:eastAsia="仿宋_GB2312" w:cs="Times New Roman"/>
          <w:kern w:val="0"/>
          <w:sz w:val="32"/>
          <w:szCs w:val="32"/>
          <w:lang w:val="en-US" w:eastAsia="zh-CN" w:bidi="ar"/>
        </w:rPr>
        <w:t>和社会力量举办的普通</w:t>
      </w:r>
      <w:r>
        <w:rPr>
          <w:rFonts w:hint="default" w:ascii="Times New Roman" w:hAnsi="Times New Roman" w:eastAsia="仿宋_GB2312" w:cs="Times New Roman"/>
          <w:kern w:val="0"/>
          <w:sz w:val="32"/>
          <w:szCs w:val="32"/>
          <w:lang w:val="en-US" w:eastAsia="zh-CN" w:bidi="ar"/>
        </w:rPr>
        <w:t>中小学校</w:t>
      </w:r>
      <w:r>
        <w:rPr>
          <w:rFonts w:hint="eastAsia" w:ascii="Times New Roman" w:hAnsi="Times New Roman" w:eastAsia="仿宋_GB2312" w:cs="Times New Roman"/>
          <w:kern w:val="0"/>
          <w:sz w:val="32"/>
          <w:szCs w:val="32"/>
          <w:lang w:val="en-US" w:eastAsia="zh-CN" w:bidi="ar"/>
        </w:rPr>
        <w:t>、中等职业学校、特殊教育学校</w:t>
      </w:r>
      <w:r>
        <w:rPr>
          <w:rFonts w:hint="default" w:ascii="Times New Roman" w:hAnsi="Times New Roman" w:eastAsia="仿宋_GB2312" w:cs="Times New Roman"/>
          <w:kern w:val="0"/>
          <w:sz w:val="32"/>
          <w:szCs w:val="32"/>
          <w:lang w:val="en-US" w:eastAsia="zh-CN" w:bidi="ar"/>
        </w:rPr>
        <w:t>参照本意见执行。</w:t>
      </w:r>
      <w:r>
        <w:rPr>
          <w:rFonts w:hint="default" w:ascii="Times New Roman" w:hAnsi="Times New Roman" w:eastAsia="仿宋_GB2312" w:cs="Times New Roman"/>
          <w:sz w:val="32"/>
          <w:szCs w:val="32"/>
          <w:lang w:bidi="ar"/>
        </w:rPr>
        <w:t>对提供用餐服务的教育培训机构，可以参照本意见管理。</w:t>
      </w:r>
    </w:p>
    <w:p>
      <w:pPr>
        <w:adjustRightInd w:val="0"/>
        <w:spacing w:beforeLines="0" w:afterLines="0" w:line="560" w:lineRule="exact"/>
        <w:ind w:left="0" w:firstLine="643" w:firstLineChars="200"/>
        <w:rPr>
          <w:rFonts w:hint="default" w:ascii="Times New Roman" w:hAnsi="Times New Roman" w:eastAsia="仿宋_GB2312" w:cs="Times New Roman"/>
          <w:sz w:val="32"/>
          <w:szCs w:val="32"/>
          <w:lang w:bidi="ar"/>
        </w:rPr>
      </w:pPr>
      <w:r>
        <w:rPr>
          <w:rFonts w:hint="default" w:ascii="Times New Roman" w:hAnsi="Times New Roman" w:eastAsia="楷体_GB2312" w:cs="Times New Roman"/>
          <w:b/>
          <w:bCs/>
          <w:kern w:val="0"/>
          <w:sz w:val="32"/>
          <w:szCs w:val="32"/>
          <w:lang w:bidi="ar"/>
        </w:rPr>
        <w:t>第</w:t>
      </w:r>
      <w:r>
        <w:rPr>
          <w:rFonts w:hint="default" w:ascii="Times New Roman" w:hAnsi="Times New Roman" w:eastAsia="楷体_GB2312" w:cs="Times New Roman"/>
          <w:b/>
          <w:bCs/>
          <w:kern w:val="0"/>
          <w:sz w:val="32"/>
          <w:szCs w:val="32"/>
          <w:lang w:val="en-US" w:eastAsia="zh-CN" w:bidi="ar"/>
        </w:rPr>
        <w:t>三十</w:t>
      </w:r>
      <w:r>
        <w:rPr>
          <w:rFonts w:hint="eastAsia" w:ascii="Times New Roman" w:hAnsi="Times New Roman" w:eastAsia="楷体_GB2312" w:cs="Times New Roman"/>
          <w:b/>
          <w:bCs/>
          <w:kern w:val="0"/>
          <w:sz w:val="32"/>
          <w:szCs w:val="32"/>
          <w:lang w:val="en-US" w:eastAsia="zh-CN" w:bidi="ar"/>
        </w:rPr>
        <w:t>四</w:t>
      </w:r>
      <w:r>
        <w:rPr>
          <w:rFonts w:hint="default" w:ascii="Times New Roman" w:hAnsi="Times New Roman" w:eastAsia="楷体_GB2312" w:cs="Times New Roman"/>
          <w:b/>
          <w:bCs/>
          <w:kern w:val="0"/>
          <w:sz w:val="32"/>
          <w:szCs w:val="32"/>
          <w:lang w:bidi="ar"/>
        </w:rPr>
        <w:t>条</w:t>
      </w:r>
      <w:r>
        <w:rPr>
          <w:rFonts w:hint="eastAsia" w:ascii="Times New Roman" w:hAnsi="Times New Roman" w:eastAsia="楷体_GB2312" w:cs="Times New Roman"/>
          <w:b/>
          <w:bCs/>
          <w:kern w:val="0"/>
          <w:sz w:val="32"/>
          <w:szCs w:val="32"/>
          <w:lang w:val="en-US" w:eastAsia="zh-CN" w:bidi="ar"/>
        </w:rPr>
        <w:t xml:space="preserve">  </w:t>
      </w:r>
      <w:r>
        <w:rPr>
          <w:rFonts w:hint="default" w:ascii="Times New Roman" w:hAnsi="Times New Roman" w:eastAsia="仿宋_GB2312" w:cs="Times New Roman"/>
          <w:sz w:val="32"/>
          <w:szCs w:val="32"/>
          <w:lang w:bidi="ar"/>
        </w:rPr>
        <w:t>本意见由省教育厅、省市场监督管理局、省卫</w:t>
      </w:r>
      <w:r>
        <w:rPr>
          <w:rFonts w:hint="eastAsia" w:ascii="Times New Roman" w:hAnsi="Times New Roman" w:eastAsia="仿宋_GB2312" w:cs="Times New Roman"/>
          <w:sz w:val="32"/>
          <w:szCs w:val="32"/>
          <w:lang w:eastAsia="zh-CN" w:bidi="ar"/>
        </w:rPr>
        <w:t>生</w:t>
      </w:r>
      <w:r>
        <w:rPr>
          <w:rFonts w:hint="default" w:ascii="Times New Roman" w:hAnsi="Times New Roman" w:eastAsia="仿宋_GB2312" w:cs="Times New Roman"/>
          <w:sz w:val="32"/>
          <w:szCs w:val="32"/>
          <w:lang w:bidi="ar"/>
        </w:rPr>
        <w:t>健</w:t>
      </w:r>
      <w:r>
        <w:rPr>
          <w:rFonts w:hint="eastAsia" w:ascii="Times New Roman" w:hAnsi="Times New Roman" w:eastAsia="仿宋_GB2312" w:cs="Times New Roman"/>
          <w:sz w:val="32"/>
          <w:szCs w:val="32"/>
          <w:lang w:eastAsia="zh-CN" w:bidi="ar"/>
        </w:rPr>
        <w:t>康</w:t>
      </w:r>
      <w:r>
        <w:rPr>
          <w:rFonts w:hint="default" w:ascii="Times New Roman" w:hAnsi="Times New Roman" w:eastAsia="仿宋_GB2312" w:cs="Times New Roman"/>
          <w:sz w:val="32"/>
          <w:szCs w:val="32"/>
          <w:lang w:bidi="ar"/>
        </w:rPr>
        <w:t>委、省财政厅、省发</w:t>
      </w:r>
      <w:r>
        <w:rPr>
          <w:rFonts w:hint="eastAsia" w:ascii="Times New Roman" w:hAnsi="Times New Roman" w:eastAsia="仿宋_GB2312" w:cs="Times New Roman"/>
          <w:sz w:val="32"/>
          <w:szCs w:val="32"/>
          <w:lang w:val="en-US" w:eastAsia="zh-CN" w:bidi="ar"/>
        </w:rPr>
        <w:t>展改革</w:t>
      </w:r>
      <w:r>
        <w:rPr>
          <w:rFonts w:hint="default" w:ascii="Times New Roman" w:hAnsi="Times New Roman" w:eastAsia="仿宋_GB2312" w:cs="Times New Roman"/>
          <w:sz w:val="32"/>
          <w:szCs w:val="32"/>
          <w:lang w:bidi="ar"/>
        </w:rPr>
        <w:t>委、省公安厅等部门依据职责负责解释。</w:t>
      </w:r>
    </w:p>
    <w:p>
      <w:pPr>
        <w:adjustRightInd w:val="0"/>
        <w:spacing w:beforeLines="0" w:afterLines="0" w:line="560" w:lineRule="exact"/>
        <w:ind w:left="0" w:firstLine="643"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
          <w:bCs/>
          <w:kern w:val="0"/>
          <w:sz w:val="32"/>
          <w:szCs w:val="32"/>
          <w:lang w:val="en-US" w:eastAsia="zh-CN" w:bidi="ar"/>
        </w:rPr>
        <w:t>第三十</w:t>
      </w:r>
      <w:r>
        <w:rPr>
          <w:rFonts w:hint="eastAsia" w:ascii="Times New Roman" w:hAnsi="Times New Roman" w:eastAsia="楷体_GB2312" w:cs="Times New Roman"/>
          <w:b/>
          <w:bCs/>
          <w:kern w:val="0"/>
          <w:sz w:val="32"/>
          <w:szCs w:val="32"/>
          <w:lang w:val="en-US" w:eastAsia="zh-CN" w:bidi="ar"/>
        </w:rPr>
        <w:t>五</w:t>
      </w:r>
      <w:r>
        <w:rPr>
          <w:rFonts w:hint="default" w:ascii="Times New Roman" w:hAnsi="Times New Roman" w:eastAsia="楷体_GB2312" w:cs="Times New Roman"/>
          <w:b/>
          <w:bCs/>
          <w:kern w:val="0"/>
          <w:sz w:val="32"/>
          <w:szCs w:val="32"/>
          <w:lang w:bidi="ar"/>
        </w:rPr>
        <w:t>条</w:t>
      </w:r>
      <w:r>
        <w:rPr>
          <w:rFonts w:hint="eastAsia" w:ascii="Times New Roman" w:hAnsi="Times New Roman" w:eastAsia="楷体_GB2312" w:cs="Times New Roman"/>
          <w:b/>
          <w:bCs/>
          <w:kern w:val="0"/>
          <w:sz w:val="32"/>
          <w:szCs w:val="32"/>
          <w:lang w:val="en-US" w:eastAsia="zh-CN" w:bidi="ar"/>
        </w:rPr>
        <w:t xml:space="preserve">  </w:t>
      </w:r>
      <w:r>
        <w:rPr>
          <w:rFonts w:hint="eastAsia" w:ascii="仿宋_GB2312" w:hAnsi="仿宋_GB2312" w:eastAsia="仿宋_GB2312" w:cs="仿宋_GB2312"/>
          <w:sz w:val="32"/>
          <w:szCs w:val="32"/>
          <w:lang w:bidi="ar"/>
        </w:rPr>
        <w:t>本意</w:t>
      </w:r>
      <w:r>
        <w:rPr>
          <w:rFonts w:hint="default" w:ascii="Times New Roman" w:hAnsi="Times New Roman" w:eastAsia="仿宋_GB2312" w:cs="Times New Roman"/>
          <w:sz w:val="32"/>
          <w:szCs w:val="32"/>
          <w:lang w:bidi="ar"/>
        </w:rPr>
        <w:t>见自202</w:t>
      </w:r>
      <w:r>
        <w:rPr>
          <w:rFonts w:hint="default" w:ascii="Times New Roman" w:hAnsi="Times New Roman" w:eastAsia="仿宋_GB2312" w:cs="Times New Roman"/>
          <w:sz w:val="32"/>
          <w:szCs w:val="32"/>
          <w:lang w:val="en-US" w:eastAsia="zh-CN" w:bidi="ar"/>
        </w:rPr>
        <w:t>4</w:t>
      </w:r>
      <w:r>
        <w:rPr>
          <w:rFonts w:hint="default" w:ascii="Times New Roman" w:hAnsi="Times New Roman" w:eastAsia="仿宋_GB2312" w:cs="Times New Roman"/>
          <w:sz w:val="32"/>
          <w:szCs w:val="32"/>
          <w:lang w:bidi="ar"/>
        </w:rPr>
        <w:t>年</w:t>
      </w:r>
      <w:r>
        <w:rPr>
          <w:rFonts w:hint="default" w:ascii="Times New Roman" w:hAnsi="Times New Roman" w:eastAsia="仿宋_GB2312" w:cs="Times New Roman"/>
          <w:sz w:val="32"/>
          <w:szCs w:val="32"/>
          <w:lang w:val="en-US" w:eastAsia="zh-CN" w:bidi="ar"/>
        </w:rPr>
        <w:t xml:space="preserve"> </w:t>
      </w:r>
      <w:r>
        <w:rPr>
          <w:rFonts w:hint="default" w:ascii="Times New Roman" w:hAnsi="Times New Roman" w:eastAsia="仿宋_GB2312" w:cs="Times New Roman"/>
          <w:sz w:val="32"/>
          <w:szCs w:val="32"/>
          <w:lang w:bidi="ar"/>
        </w:rPr>
        <w:t>月</w:t>
      </w:r>
      <w:r>
        <w:rPr>
          <w:rFonts w:hint="default" w:ascii="Times New Roman" w:hAnsi="Times New Roman" w:eastAsia="仿宋_GB2312" w:cs="Times New Roman"/>
          <w:sz w:val="32"/>
          <w:szCs w:val="32"/>
          <w:lang w:val="en-US" w:eastAsia="zh-CN" w:bidi="ar"/>
        </w:rPr>
        <w:t xml:space="preserve"> </w:t>
      </w:r>
      <w:r>
        <w:rPr>
          <w:rFonts w:hint="default" w:ascii="Times New Roman" w:hAnsi="Times New Roman" w:eastAsia="仿宋_GB2312" w:cs="Times New Roman"/>
          <w:sz w:val="32"/>
          <w:szCs w:val="32"/>
          <w:lang w:bidi="ar"/>
        </w:rPr>
        <w:t>日起施行。本意见施行后，《浙江省教育厅关于进一步加强中小学食堂管理工作的意见》（浙教计〔2012〕2号）同时废止。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4960"/>
        <w:jc w:val="center"/>
        <w:rPr>
          <w:rFonts w:hint="default" w:ascii="Times New Roman" w:hAnsi="Times New Roman" w:eastAsia="仿宋_GB2312"/>
          <w:color w:val="000000"/>
          <w:sz w:val="32"/>
          <w:szCs w:val="32"/>
          <w:shd w:val="clear" w:color="auto" w:fill="FFFFFF"/>
          <w:lang w:eastAsia="zh-CN"/>
        </w:rPr>
      </w:pPr>
    </w:p>
    <w:sectPr>
      <w:footerReference r:id="rId3" w:type="default"/>
      <w:pgSz w:w="11906" w:h="16838"/>
      <w:pgMar w:top="1928" w:right="1531" w:bottom="1928" w:left="1531" w:header="851" w:footer="1417" w:gutter="0"/>
      <w:paperSrc/>
      <w:pgNumType w:fmt="numberInDash" w:chapSep="hyphen"/>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2000000000000000000"/>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vert="horz" wrap="none" lIns="0" tIns="0" rIns="0" bIns="0" anchor="t" anchorCtr="0" upright="1">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LqQLy/dAQAAvgMAAA4AAAAAAAAA&#10;AQAgAAAAHgEAAGRycy9lMm9Eb2MueG1sUEsFBgAAAAAGAAYAWQEAAG0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EA2025"/>
    <w:multiLevelType w:val="multilevel"/>
    <w:tmpl w:val="6CEA2025"/>
    <w:lvl w:ilvl="0" w:tentative="0">
      <w:start w:val="1"/>
      <w:numFmt w:val="none"/>
      <w:suff w:val="nothing"/>
      <w:lvlText w:val="%1"/>
      <w:lvlJc w:val="left"/>
      <w:pPr>
        <w:ind w:left="0" w:firstLine="0"/>
      </w:pPr>
      <w:rPr>
        <w:rFonts w:hint="eastAsia"/>
      </w:rPr>
    </w:lvl>
    <w:lvl w:ilvl="1" w:tentative="0">
      <w:start w:val="1"/>
      <w:numFmt w:val="decimal"/>
      <w:suff w:val="nothing"/>
      <w:lvlText w:val="%1%2　"/>
      <w:lvlJc w:val="left"/>
      <w:pPr>
        <w:ind w:left="0" w:firstLine="0"/>
      </w:pPr>
      <w:rPr>
        <w:rFonts w:hint="default" w:ascii="黑体" w:eastAsia="黑体"/>
        <w:b w:val="0"/>
        <w:i w:val="0"/>
        <w:color w:val="auto"/>
        <w:sz w:val="21"/>
      </w:rPr>
    </w:lvl>
    <w:lvl w:ilvl="2" w:tentative="0">
      <w:start w:val="1"/>
      <w:numFmt w:val="decimal"/>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rPr>
    </w:lvl>
    <w:lvl w:ilvl="3" w:tentative="0">
      <w:start w:val="1"/>
      <w:numFmt w:val="decimal"/>
      <w:pStyle w:val="11"/>
      <w:suff w:val="nothing"/>
      <w:lvlText w:val="%1%2.%3.%4　"/>
      <w:lvlJc w:val="left"/>
      <w:pPr>
        <w:ind w:left="0" w:firstLine="0"/>
      </w:pPr>
      <w:rPr>
        <w:rFonts w:hint="eastAsia" w:ascii="黑体" w:eastAsia="黑体"/>
        <w:b w:val="0"/>
        <w:i w:val="0"/>
        <w:color w:val="auto"/>
        <w:sz w:val="21"/>
      </w:rPr>
    </w:lvl>
    <w:lvl w:ilvl="4" w:tentative="0">
      <w:start w:val="1"/>
      <w:numFmt w:val="decimal"/>
      <w:suff w:val="nothing"/>
      <w:lvlText w:val="%1%2.%3.%4.%5　"/>
      <w:lvlJc w:val="left"/>
      <w:pPr>
        <w:ind w:left="0" w:firstLine="0"/>
      </w:pPr>
      <w:rPr>
        <w:rFonts w:hint="eastAsia" w:ascii="黑体" w:eastAsia="黑体"/>
        <w:b w:val="0"/>
        <w:i w:val="0"/>
        <w:sz w:val="21"/>
      </w:rPr>
    </w:lvl>
    <w:lvl w:ilvl="5" w:tentative="0">
      <w:start w:val="1"/>
      <w:numFmt w:val="decimal"/>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trackRevisions w:val="1"/>
  <w:documentProtection w:enforcement="0"/>
  <w:defaultTabStop w:val="420"/>
  <w:drawingGridVerticalSpacing w:val="156"/>
  <w:noPunctuationKerning w:val="1"/>
  <w:characterSpacingControl w:val="compressPunctuation"/>
  <w:noLineBreaksAfter w:lang="zh-CN" w:val="([{·‘“〈《「『【〔〖（．［｛￡￥"/>
  <w:noLineBreaksBefore w:lang="zh-CN" w:val="!),.:;?]}¨·ˇˉ―‖’”…∶、。〃々〉》」』】〕〗！＂＇），．：；？］｀｜｝～￠"/>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0OTUzNzMwNDQ3ZmY0YTc3MTM2ZWEwZDEzNzRiMDAifQ=="/>
    <w:docVar w:name="KGWebUrl" w:val="https://oa.zjedu.gov.cn/aigov-service/api/iweboffice/officeServer/loadFile"/>
  </w:docVars>
  <w:rsids>
    <w:rsidRoot w:val="0C876DE1"/>
    <w:rsid w:val="027125E7"/>
    <w:rsid w:val="05A043D7"/>
    <w:rsid w:val="068965F1"/>
    <w:rsid w:val="08464104"/>
    <w:rsid w:val="0C876DE1"/>
    <w:rsid w:val="11B16F15"/>
    <w:rsid w:val="1B30554B"/>
    <w:rsid w:val="2A5571DC"/>
    <w:rsid w:val="2C4C7903"/>
    <w:rsid w:val="3F052CF0"/>
    <w:rsid w:val="525B6595"/>
    <w:rsid w:val="52F21BCE"/>
    <w:rsid w:val="53614B53"/>
    <w:rsid w:val="57421AD7"/>
    <w:rsid w:val="646659CE"/>
    <w:rsid w:val="672C09B8"/>
    <w:rsid w:val="773B361B"/>
    <w:rsid w:val="7F7E240C"/>
    <w:rsid w:val="FB57C2B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able of figures"/>
    <w:basedOn w:val="1"/>
    <w:next w:val="1"/>
    <w:autoRedefine/>
    <w:qFormat/>
    <w:uiPriority w:val="0"/>
    <w:pPr>
      <w:ind w:left="200" w:leftChars="200" w:hanging="200" w:hangingChars="200"/>
    </w:pPr>
  </w:style>
  <w:style w:type="paragraph" w:styleId="3">
    <w:name w:val="annotation text"/>
    <w:basedOn w:val="1"/>
    <w:autoRedefine/>
    <w:qFormat/>
    <w:uiPriority w:val="0"/>
    <w:pPr>
      <w:jc w:val="left"/>
    </w:p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autoRedefine/>
    <w:qFormat/>
    <w:uiPriority w:val="0"/>
    <w:pPr>
      <w:spacing w:before="100" w:beforeAutospacing="1" w:after="100" w:afterAutospacing="1"/>
      <w:ind w:left="0" w:right="0"/>
      <w:jc w:val="left"/>
    </w:pPr>
    <w:rPr>
      <w:kern w:val="0"/>
      <w:sz w:val="24"/>
      <w:lang w:val="en-US" w:eastAsia="zh-CN" w:bidi="ar"/>
    </w:rPr>
  </w:style>
  <w:style w:type="character" w:styleId="9">
    <w:name w:val="Strong"/>
    <w:basedOn w:val="8"/>
    <w:autoRedefine/>
    <w:qFormat/>
    <w:uiPriority w:val="0"/>
    <w:rPr>
      <w:b/>
    </w:rPr>
  </w:style>
  <w:style w:type="character" w:styleId="10">
    <w:name w:val="Hyperlink"/>
    <w:basedOn w:val="8"/>
    <w:autoRedefine/>
    <w:qFormat/>
    <w:uiPriority w:val="0"/>
    <w:rPr>
      <w:color w:val="0000FF"/>
      <w:u w:val="single"/>
    </w:rPr>
  </w:style>
  <w:style w:type="paragraph" w:customStyle="1" w:styleId="11">
    <w:name w:val="标准文件_二级条标题"/>
    <w:next w:val="12"/>
    <w:autoRedefine/>
    <w:qFormat/>
    <w:uiPriority w:val="0"/>
    <w:pPr>
      <w:widowControl w:val="0"/>
      <w:numPr>
        <w:ilvl w:val="3"/>
        <w:numId w:val="1"/>
      </w:numPr>
      <w:spacing w:before="50" w:beforeLines="50" w:after="50" w:afterLines="50"/>
      <w:jc w:val="both"/>
      <w:outlineLvl w:val="2"/>
    </w:pPr>
    <w:rPr>
      <w:rFonts w:ascii="黑体" w:hAnsi="Times New Roman" w:eastAsia="黑体" w:cs="Times New Roman"/>
      <w:sz w:val="21"/>
      <w:szCs w:val="22"/>
      <w:lang w:val="en-US" w:eastAsia="zh-CN" w:bidi="ar-SA"/>
    </w:rPr>
  </w:style>
  <w:style w:type="paragraph" w:customStyle="1" w:styleId="12">
    <w:name w:val="标准文件_段"/>
    <w:autoRedefine/>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2023-12-08T10:27:00Z</dcterms:created>
  <dc:creator>吴巍君</dc:creator>
  <cp:lastModifiedBy>余波</cp:lastModifiedBy>
  <cp:lastPrinted>2024-03-14T01:48:00Z</cp:lastPrinted>
  <dcterms:modified xsi:type="dcterms:W3CDTF">2024-03-14T09:04:21Z</dcterms:modified>
  <dc:title>浙江省教育厅关于公开征求《浙江省教育厅等六部门关于进一步加强中小学食堂管理工作的意见（试行）（征求意见稿）》意见的通告</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DF69CDA773684AAD9476DDFBB8AE37E3_13</vt:lpwstr>
  </property>
  <property fmtid="{D5CDD505-2E9C-101B-9397-08002B2CF9AE}" pid="3" name="KSOProductBuildVer">
    <vt:lpwstr>2052-12.1.0.16388</vt:lpwstr>
  </property>
</Properties>
</file>